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6D" w:rsidRPr="006D6122" w:rsidRDefault="00727B6D" w:rsidP="00175521">
      <w:pPr>
        <w:pStyle w:val="a3"/>
        <w:spacing w:before="0" w:beforeAutospacing="0" w:after="0" w:line="240" w:lineRule="atLeast"/>
        <w:ind w:left="454"/>
        <w:jc w:val="center"/>
        <w:rPr>
          <w:highlight w:val="yellow"/>
        </w:rPr>
      </w:pPr>
      <w:r w:rsidRPr="006D6122">
        <w:rPr>
          <w:b/>
          <w:bCs/>
          <w:sz w:val="28"/>
          <w:szCs w:val="28"/>
          <w:highlight w:val="yellow"/>
        </w:rPr>
        <w:t xml:space="preserve">Анализ </w:t>
      </w:r>
      <w:proofErr w:type="spellStart"/>
      <w:r w:rsidRPr="006D6122">
        <w:rPr>
          <w:b/>
          <w:bCs/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b/>
          <w:bCs/>
          <w:sz w:val="28"/>
          <w:szCs w:val="28"/>
          <w:highlight w:val="yellow"/>
        </w:rPr>
        <w:t xml:space="preserve"> работы, </w:t>
      </w:r>
      <w:proofErr w:type="spellStart"/>
      <w:r w:rsidRPr="006D6122">
        <w:rPr>
          <w:b/>
          <w:bCs/>
          <w:sz w:val="28"/>
          <w:szCs w:val="28"/>
          <w:highlight w:val="yellow"/>
        </w:rPr>
        <w:t>предпрофильной</w:t>
      </w:r>
      <w:proofErr w:type="spellEnd"/>
      <w:r w:rsidRPr="006D6122">
        <w:rPr>
          <w:b/>
          <w:bCs/>
          <w:sz w:val="28"/>
          <w:szCs w:val="28"/>
          <w:highlight w:val="yellow"/>
        </w:rPr>
        <w:t xml:space="preserve"> подготовки и профильного обучения школьников Павловского района</w:t>
      </w:r>
    </w:p>
    <w:p w:rsidR="00727B6D" w:rsidRPr="006D6122" w:rsidRDefault="009D4A0B" w:rsidP="00175521">
      <w:pPr>
        <w:pStyle w:val="a3"/>
        <w:spacing w:before="0" w:beforeAutospacing="0" w:after="0" w:line="240" w:lineRule="atLeast"/>
        <w:ind w:left="454"/>
        <w:jc w:val="center"/>
        <w:rPr>
          <w:highlight w:val="yellow"/>
        </w:rPr>
      </w:pPr>
      <w:r w:rsidRPr="006D6122">
        <w:rPr>
          <w:b/>
          <w:bCs/>
          <w:sz w:val="28"/>
          <w:szCs w:val="28"/>
          <w:highlight w:val="yellow"/>
        </w:rPr>
        <w:t>за 2017-2018 учебный год</w:t>
      </w:r>
      <w:r w:rsidR="00727B6D" w:rsidRPr="006D6122">
        <w:rPr>
          <w:b/>
          <w:bCs/>
          <w:sz w:val="28"/>
          <w:szCs w:val="28"/>
          <w:highlight w:val="yellow"/>
        </w:rPr>
        <w:t>.</w:t>
      </w:r>
    </w:p>
    <w:p w:rsidR="00727B6D" w:rsidRPr="006D6122" w:rsidRDefault="00727B6D" w:rsidP="00175521">
      <w:pPr>
        <w:pStyle w:val="a3"/>
        <w:spacing w:before="0" w:beforeAutospacing="0" w:after="0" w:line="240" w:lineRule="atLeast"/>
        <w:ind w:left="57" w:firstLine="397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 xml:space="preserve">Реализация </w:t>
      </w:r>
      <w:proofErr w:type="spellStart"/>
      <w:r w:rsidRPr="006D6122">
        <w:rPr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sz w:val="28"/>
          <w:szCs w:val="28"/>
          <w:highlight w:val="yellow"/>
        </w:rPr>
        <w:t xml:space="preserve"> работы</w:t>
      </w:r>
      <w:r w:rsidRPr="006D6122">
        <w:rPr>
          <w:b/>
          <w:bCs/>
          <w:sz w:val="28"/>
          <w:szCs w:val="28"/>
          <w:highlight w:val="yellow"/>
        </w:rPr>
        <w:t xml:space="preserve">, </w:t>
      </w:r>
      <w:proofErr w:type="spellStart"/>
      <w:r w:rsidRPr="006D6122">
        <w:rPr>
          <w:sz w:val="28"/>
          <w:szCs w:val="28"/>
          <w:highlight w:val="yellow"/>
        </w:rPr>
        <w:t>предпрофильной</w:t>
      </w:r>
      <w:proofErr w:type="spellEnd"/>
      <w:r w:rsidRPr="006D6122">
        <w:rPr>
          <w:sz w:val="28"/>
          <w:szCs w:val="28"/>
          <w:highlight w:val="yellow"/>
        </w:rPr>
        <w:t xml:space="preserve"> подготовки и профильного обучения школьников в 2017-2018</w:t>
      </w:r>
      <w:r w:rsidR="003A4F6D" w:rsidRPr="006D6122">
        <w:rPr>
          <w:sz w:val="28"/>
          <w:szCs w:val="28"/>
          <w:highlight w:val="yellow"/>
        </w:rPr>
        <w:t xml:space="preserve"> учебном году проводилась </w:t>
      </w:r>
      <w:r w:rsidRPr="006D6122">
        <w:rPr>
          <w:sz w:val="28"/>
          <w:szCs w:val="28"/>
          <w:highlight w:val="yellow"/>
        </w:rPr>
        <w:t xml:space="preserve">в соответствии с планом работы </w:t>
      </w:r>
      <w:r w:rsidR="00E81300" w:rsidRPr="006D6122">
        <w:rPr>
          <w:sz w:val="28"/>
          <w:szCs w:val="28"/>
          <w:highlight w:val="yellow"/>
        </w:rPr>
        <w:t xml:space="preserve">управления образованием, </w:t>
      </w:r>
      <w:r w:rsidRPr="006D6122">
        <w:rPr>
          <w:sz w:val="28"/>
          <w:szCs w:val="28"/>
          <w:highlight w:val="yellow"/>
        </w:rPr>
        <w:t>МКУО РИМЦ</w:t>
      </w:r>
      <w:r w:rsidR="003A4F6D" w:rsidRPr="006D6122">
        <w:rPr>
          <w:sz w:val="28"/>
          <w:szCs w:val="28"/>
          <w:highlight w:val="yellow"/>
        </w:rPr>
        <w:t>,</w:t>
      </w:r>
      <w:r w:rsidR="00E81300" w:rsidRPr="006D6122">
        <w:rPr>
          <w:sz w:val="28"/>
          <w:szCs w:val="28"/>
          <w:highlight w:val="yellow"/>
        </w:rPr>
        <w:t xml:space="preserve"> нормативно - правовой документацией учреждений и планом работы на учебный год</w:t>
      </w:r>
      <w:r w:rsidRPr="006D6122">
        <w:rPr>
          <w:sz w:val="28"/>
          <w:szCs w:val="28"/>
          <w:highlight w:val="yellow"/>
        </w:rPr>
        <w:t>.</w:t>
      </w:r>
    </w:p>
    <w:p w:rsidR="00727B6D" w:rsidRPr="006D6122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highlight w:val="yellow"/>
        </w:rPr>
      </w:pPr>
      <w:r w:rsidRPr="006D6122">
        <w:rPr>
          <w:sz w:val="28"/>
          <w:szCs w:val="28"/>
          <w:highlight w:val="yellow"/>
        </w:rPr>
        <w:t xml:space="preserve">Целью </w:t>
      </w:r>
      <w:proofErr w:type="spellStart"/>
      <w:r w:rsidRPr="006D6122">
        <w:rPr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sz w:val="28"/>
          <w:szCs w:val="28"/>
          <w:highlight w:val="yellow"/>
        </w:rPr>
        <w:t xml:space="preserve"> деятельности на уровне муниципалитета является формирование интегрированной системы профессиональной ориентации, организация психологической поддержки учащихся и выпускников общеобразовательных школ, отвечающей требованиям муниципального рынка труда, формирование целевого набора.</w:t>
      </w:r>
    </w:p>
    <w:p w:rsidR="00727B6D" w:rsidRPr="006D6122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highlight w:val="yellow"/>
        </w:rPr>
      </w:pPr>
      <w:r w:rsidRPr="006D6122">
        <w:rPr>
          <w:sz w:val="28"/>
          <w:szCs w:val="28"/>
          <w:highlight w:val="yellow"/>
        </w:rPr>
        <w:t xml:space="preserve">В системе образования Павловского района </w:t>
      </w:r>
      <w:proofErr w:type="spellStart"/>
      <w:r w:rsidRPr="006D6122">
        <w:rPr>
          <w:sz w:val="28"/>
          <w:szCs w:val="28"/>
          <w:highlight w:val="yellow"/>
        </w:rPr>
        <w:t>профориентационная</w:t>
      </w:r>
      <w:proofErr w:type="spellEnd"/>
      <w:r w:rsidRPr="006D6122">
        <w:rPr>
          <w:sz w:val="28"/>
          <w:szCs w:val="28"/>
          <w:highlight w:val="yellow"/>
        </w:rPr>
        <w:t xml:space="preserve"> работа реализуется на всех уровнях образования через учебную и внеурочную деятельность. Курирует и координирует работу по профориентации управление образованием, методическое сопровождение осуществляет районный информационно-методический центр.</w:t>
      </w:r>
    </w:p>
    <w:p w:rsidR="00C57074" w:rsidRPr="006D6122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>Во всех организациях дошкольного образования в целях формирования представлений о профессиях проводится пропедевтическ</w:t>
      </w:r>
      <w:r w:rsidR="0008731D" w:rsidRPr="006D6122">
        <w:rPr>
          <w:sz w:val="28"/>
          <w:szCs w:val="28"/>
          <w:highlight w:val="yellow"/>
        </w:rPr>
        <w:t xml:space="preserve">ая работа. </w:t>
      </w:r>
    </w:p>
    <w:p w:rsidR="000854E7" w:rsidRPr="006D6122" w:rsidRDefault="0008731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 xml:space="preserve"> Н</w:t>
      </w:r>
      <w:r w:rsidR="00727B6D" w:rsidRPr="006D6122">
        <w:rPr>
          <w:sz w:val="28"/>
          <w:szCs w:val="28"/>
          <w:highlight w:val="yellow"/>
        </w:rPr>
        <w:t xml:space="preserve">а уровне начального общего образования и основного общего образования </w:t>
      </w:r>
      <w:proofErr w:type="spellStart"/>
      <w:r w:rsidR="00727B6D" w:rsidRPr="006D6122">
        <w:rPr>
          <w:sz w:val="28"/>
          <w:szCs w:val="28"/>
          <w:highlight w:val="yellow"/>
        </w:rPr>
        <w:t>профориентационная</w:t>
      </w:r>
      <w:proofErr w:type="spellEnd"/>
      <w:r w:rsidR="00727B6D" w:rsidRPr="006D6122">
        <w:rPr>
          <w:sz w:val="28"/>
          <w:szCs w:val="28"/>
          <w:highlight w:val="yellow"/>
        </w:rPr>
        <w:t xml:space="preserve"> работа реализуется через учебную деятельность (предметы учебного плана и предмет «Технология», внеурочную деятельность (кружки, направленные на самореализацию обучающихся, экскурсии), программу воспитания и социализации (мероприятия воспитывающие ценностное отношение к труду), </w:t>
      </w:r>
      <w:proofErr w:type="spellStart"/>
      <w:r w:rsidR="00727B6D" w:rsidRPr="006D6122">
        <w:rPr>
          <w:sz w:val="28"/>
          <w:szCs w:val="28"/>
          <w:highlight w:val="yellow"/>
        </w:rPr>
        <w:t>предпрофильное</w:t>
      </w:r>
      <w:proofErr w:type="spellEnd"/>
      <w:r w:rsidR="00727B6D" w:rsidRPr="006D6122">
        <w:rPr>
          <w:sz w:val="28"/>
          <w:szCs w:val="28"/>
          <w:highlight w:val="yellow"/>
        </w:rPr>
        <w:t xml:space="preserve"> обучение.</w:t>
      </w:r>
      <w:r w:rsidR="004C796D" w:rsidRPr="006D6122">
        <w:rPr>
          <w:sz w:val="28"/>
          <w:szCs w:val="28"/>
          <w:highlight w:val="yellow"/>
        </w:rPr>
        <w:t xml:space="preserve"> </w:t>
      </w:r>
    </w:p>
    <w:p w:rsidR="004B00AA" w:rsidRPr="006D6122" w:rsidRDefault="004B00AA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 xml:space="preserve"> В 2017-2018 году в школах № 4,10,11,14,21 </w:t>
      </w:r>
      <w:r w:rsidR="007518C4" w:rsidRPr="006D6122">
        <w:rPr>
          <w:sz w:val="28"/>
          <w:szCs w:val="28"/>
          <w:highlight w:val="yellow"/>
        </w:rPr>
        <w:t xml:space="preserve">в рамках </w:t>
      </w:r>
      <w:r w:rsidR="000854E7" w:rsidRPr="006D6122">
        <w:rPr>
          <w:sz w:val="28"/>
          <w:szCs w:val="28"/>
          <w:highlight w:val="yellow"/>
        </w:rPr>
        <w:t xml:space="preserve">внеурочной </w:t>
      </w:r>
      <w:r w:rsidR="007518C4" w:rsidRPr="006D6122">
        <w:rPr>
          <w:sz w:val="28"/>
          <w:szCs w:val="28"/>
          <w:highlight w:val="yellow"/>
        </w:rPr>
        <w:t>деятельности технологической направленности</w:t>
      </w:r>
      <w:r w:rsidR="000854E7" w:rsidRPr="006D6122">
        <w:rPr>
          <w:sz w:val="28"/>
          <w:szCs w:val="28"/>
          <w:highlight w:val="yellow"/>
        </w:rPr>
        <w:t xml:space="preserve"> реализуются курсы: «Народные промыслы», «Черчение», «Черчение и графика», «Основы программирования», «Наглядная геометрия», «Художественное творчество», «Дизайн в озеленении», «Творческая мастерская», в которых обучаются 108 учащихся 5- 9 х классов.</w:t>
      </w:r>
    </w:p>
    <w:p w:rsidR="0008731D" w:rsidRPr="006D6122" w:rsidRDefault="00E14BC0" w:rsidP="00175521">
      <w:pPr>
        <w:pStyle w:val="a3"/>
        <w:spacing w:before="0" w:beforeAutospacing="0" w:after="0" w:line="240" w:lineRule="atLeast"/>
        <w:ind w:firstLine="454"/>
        <w:jc w:val="both"/>
        <w:rPr>
          <w:highlight w:val="yellow"/>
        </w:rPr>
      </w:pPr>
      <w:r w:rsidRPr="006D6122">
        <w:rPr>
          <w:sz w:val="28"/>
          <w:szCs w:val="28"/>
          <w:highlight w:val="yellow"/>
        </w:rPr>
        <w:t xml:space="preserve"> Основа подготовки квалифицированных кадров закладывается </w:t>
      </w:r>
      <w:proofErr w:type="spellStart"/>
      <w:r w:rsidRPr="006D6122">
        <w:rPr>
          <w:sz w:val="28"/>
          <w:szCs w:val="28"/>
          <w:highlight w:val="yellow"/>
        </w:rPr>
        <w:t>предпрофильной</w:t>
      </w:r>
      <w:proofErr w:type="spellEnd"/>
      <w:r w:rsidRPr="006D6122">
        <w:rPr>
          <w:sz w:val="28"/>
          <w:szCs w:val="28"/>
          <w:highlight w:val="yellow"/>
        </w:rPr>
        <w:t xml:space="preserve"> подготовкой, которая начинается уже в основной школе и продолжается в рамках профильного обучения в 10-11 классах. </w:t>
      </w:r>
    </w:p>
    <w:p w:rsidR="004C796D" w:rsidRPr="006D6122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 xml:space="preserve"> </w:t>
      </w:r>
      <w:r w:rsidR="00066AB7" w:rsidRPr="006D6122">
        <w:rPr>
          <w:sz w:val="28"/>
          <w:szCs w:val="28"/>
          <w:highlight w:val="yellow"/>
        </w:rPr>
        <w:t>В 2017 -2018</w:t>
      </w:r>
      <w:r w:rsidRPr="006D6122">
        <w:rPr>
          <w:sz w:val="28"/>
          <w:szCs w:val="28"/>
          <w:highlight w:val="yellow"/>
        </w:rPr>
        <w:t xml:space="preserve"> учебном году 100% обучающихся 9-х классов Павловского района охвачено </w:t>
      </w:r>
      <w:proofErr w:type="spellStart"/>
      <w:r w:rsidRPr="006D6122">
        <w:rPr>
          <w:sz w:val="28"/>
          <w:szCs w:val="28"/>
          <w:highlight w:val="yellow"/>
        </w:rPr>
        <w:t>предпрофильным</w:t>
      </w:r>
      <w:proofErr w:type="spellEnd"/>
      <w:r w:rsidRPr="006D6122">
        <w:rPr>
          <w:sz w:val="28"/>
          <w:szCs w:val="28"/>
          <w:highlight w:val="yellow"/>
        </w:rPr>
        <w:t xml:space="preserve"> образованием.</w:t>
      </w:r>
      <w:r w:rsidR="004C796D" w:rsidRPr="006D6122">
        <w:rPr>
          <w:sz w:val="28"/>
          <w:szCs w:val="28"/>
          <w:highlight w:val="yellow"/>
        </w:rPr>
        <w:t xml:space="preserve"> </w:t>
      </w:r>
      <w:r w:rsidR="001637DD" w:rsidRPr="006D6122">
        <w:rPr>
          <w:sz w:val="28"/>
          <w:szCs w:val="28"/>
          <w:highlight w:val="yellow"/>
        </w:rPr>
        <w:t xml:space="preserve">В школах 1,2,5,7,8,9,10,11,13,14,15,16,17,18,19,21 </w:t>
      </w:r>
      <w:r w:rsidR="004751E4" w:rsidRPr="006D6122">
        <w:rPr>
          <w:sz w:val="28"/>
          <w:szCs w:val="28"/>
          <w:highlight w:val="yellow"/>
        </w:rPr>
        <w:t>ведутся к</w:t>
      </w:r>
      <w:r w:rsidR="001637DD" w:rsidRPr="006D6122">
        <w:rPr>
          <w:sz w:val="28"/>
          <w:szCs w:val="28"/>
          <w:highlight w:val="yellow"/>
        </w:rPr>
        <w:t xml:space="preserve">урсы по </w:t>
      </w:r>
      <w:r w:rsidR="004751E4" w:rsidRPr="006D6122">
        <w:rPr>
          <w:sz w:val="28"/>
          <w:szCs w:val="28"/>
          <w:highlight w:val="yellow"/>
        </w:rPr>
        <w:t xml:space="preserve">выбору по </w:t>
      </w:r>
      <w:r w:rsidR="001637DD" w:rsidRPr="006D6122">
        <w:rPr>
          <w:sz w:val="28"/>
          <w:szCs w:val="28"/>
          <w:highlight w:val="yellow"/>
        </w:rPr>
        <w:t>профессиональной ориентации «Информационная работа, профильная ориентация», в школе № 4 элективный курс «Мой выбор», в школе № 6 курс «Найди свой путь», школе № 12</w:t>
      </w:r>
      <w:r w:rsidR="000B0495" w:rsidRPr="006D6122">
        <w:rPr>
          <w:sz w:val="28"/>
          <w:szCs w:val="28"/>
          <w:highlight w:val="yellow"/>
        </w:rPr>
        <w:t xml:space="preserve"> «</w:t>
      </w:r>
      <w:r w:rsidR="001637DD" w:rsidRPr="006D6122">
        <w:rPr>
          <w:sz w:val="28"/>
          <w:szCs w:val="28"/>
          <w:highlight w:val="yellow"/>
        </w:rPr>
        <w:t>Ценности и смысл профессиональной карьеры», в 14 школе «</w:t>
      </w:r>
      <w:proofErr w:type="spellStart"/>
      <w:r w:rsidR="001637DD" w:rsidRPr="006D6122">
        <w:rPr>
          <w:sz w:val="28"/>
          <w:szCs w:val="28"/>
          <w:highlight w:val="yellow"/>
        </w:rPr>
        <w:t>Профориентационная</w:t>
      </w:r>
      <w:proofErr w:type="spellEnd"/>
      <w:r w:rsidR="001637DD" w:rsidRPr="006D6122">
        <w:rPr>
          <w:sz w:val="28"/>
          <w:szCs w:val="28"/>
          <w:highlight w:val="yellow"/>
        </w:rPr>
        <w:t xml:space="preserve"> подготовка».</w:t>
      </w:r>
    </w:p>
    <w:p w:rsidR="00727B6D" w:rsidRPr="006D6122" w:rsidRDefault="003A4F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 xml:space="preserve">За 2017-2018 учебный год </w:t>
      </w:r>
      <w:r w:rsidR="004C796D" w:rsidRPr="006D6122">
        <w:rPr>
          <w:sz w:val="28"/>
          <w:szCs w:val="28"/>
          <w:highlight w:val="yellow"/>
        </w:rPr>
        <w:t>методисты МКУ</w:t>
      </w:r>
      <w:r w:rsidR="000D07EB" w:rsidRPr="006D6122">
        <w:rPr>
          <w:sz w:val="28"/>
          <w:szCs w:val="28"/>
          <w:highlight w:val="yellow"/>
        </w:rPr>
        <w:t>О РИМЦ провели рецензирование 58</w:t>
      </w:r>
      <w:r w:rsidR="004C796D" w:rsidRPr="006D6122">
        <w:rPr>
          <w:sz w:val="28"/>
          <w:szCs w:val="28"/>
          <w:highlight w:val="yellow"/>
        </w:rPr>
        <w:t xml:space="preserve"> </w:t>
      </w:r>
      <w:r w:rsidRPr="006D6122">
        <w:rPr>
          <w:sz w:val="28"/>
          <w:szCs w:val="28"/>
          <w:highlight w:val="yellow"/>
        </w:rPr>
        <w:t xml:space="preserve">рабочих программы, </w:t>
      </w:r>
      <w:r w:rsidR="0081335E" w:rsidRPr="006D6122">
        <w:rPr>
          <w:sz w:val="28"/>
          <w:szCs w:val="28"/>
          <w:highlight w:val="yellow"/>
        </w:rPr>
        <w:t xml:space="preserve">что на 58,6 </w:t>
      </w:r>
      <w:r w:rsidR="004751E4" w:rsidRPr="006D6122">
        <w:rPr>
          <w:sz w:val="28"/>
          <w:szCs w:val="28"/>
          <w:highlight w:val="yellow"/>
        </w:rPr>
        <w:t xml:space="preserve">% больше по сравнению с 2016-2017 </w:t>
      </w:r>
      <w:r w:rsidR="004751E4" w:rsidRPr="006D6122">
        <w:rPr>
          <w:sz w:val="28"/>
          <w:szCs w:val="28"/>
          <w:highlight w:val="yellow"/>
        </w:rPr>
        <w:lastRenderedPageBreak/>
        <w:t>учебным годом (</w:t>
      </w:r>
      <w:r w:rsidR="0081335E" w:rsidRPr="006D6122">
        <w:rPr>
          <w:sz w:val="28"/>
          <w:szCs w:val="28"/>
          <w:highlight w:val="yellow"/>
        </w:rPr>
        <w:t xml:space="preserve">34 рецензии в 2016-2017 году) </w:t>
      </w:r>
      <w:r w:rsidR="00CA659C" w:rsidRPr="006D6122">
        <w:rPr>
          <w:sz w:val="28"/>
          <w:szCs w:val="28"/>
          <w:highlight w:val="yellow"/>
        </w:rPr>
        <w:t>из которых 8</w:t>
      </w:r>
      <w:r w:rsidR="001352C2" w:rsidRPr="006D6122">
        <w:rPr>
          <w:sz w:val="28"/>
          <w:szCs w:val="28"/>
          <w:highlight w:val="yellow"/>
        </w:rPr>
        <w:t xml:space="preserve"> </w:t>
      </w:r>
      <w:r w:rsidR="004C796D" w:rsidRPr="006D6122">
        <w:rPr>
          <w:sz w:val="28"/>
          <w:szCs w:val="28"/>
          <w:highlight w:val="yellow"/>
        </w:rPr>
        <w:t xml:space="preserve">программ элективных </w:t>
      </w:r>
      <w:r w:rsidR="00CA659C" w:rsidRPr="006D6122">
        <w:rPr>
          <w:sz w:val="28"/>
          <w:szCs w:val="28"/>
          <w:highlight w:val="yellow"/>
        </w:rPr>
        <w:t xml:space="preserve">курсов и 7 программ курсов по выбору </w:t>
      </w:r>
      <w:r w:rsidR="004C796D" w:rsidRPr="006D6122">
        <w:rPr>
          <w:sz w:val="28"/>
          <w:szCs w:val="28"/>
          <w:highlight w:val="yellow"/>
        </w:rPr>
        <w:t>(«Геометрия вокруг нас», «Избранные вопросы математики», «Решение задач по химии» «Избранные вопросы немецкого языка» и другие).</w:t>
      </w:r>
    </w:p>
    <w:p w:rsidR="004E2799" w:rsidRPr="006D6122" w:rsidRDefault="00727B6D" w:rsidP="003930CE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>На уровне среднего общего образования уже на протяжении нескольких лет реализу</w:t>
      </w:r>
      <w:r w:rsidR="00D1454E" w:rsidRPr="006D6122">
        <w:rPr>
          <w:sz w:val="28"/>
          <w:szCs w:val="28"/>
          <w:highlight w:val="yellow"/>
        </w:rPr>
        <w:t>ется профильное обучение в школах № 1,2,</w:t>
      </w:r>
      <w:r w:rsidR="000854E7" w:rsidRPr="006D6122">
        <w:rPr>
          <w:sz w:val="28"/>
          <w:szCs w:val="28"/>
          <w:highlight w:val="yellow"/>
        </w:rPr>
        <w:t>3,4,6,9,10,11,12</w:t>
      </w:r>
      <w:r w:rsidRPr="006D6122">
        <w:rPr>
          <w:sz w:val="28"/>
          <w:szCs w:val="28"/>
          <w:highlight w:val="yellow"/>
        </w:rPr>
        <w:t xml:space="preserve"> по программам физико-математического, социально-педагогического, </w:t>
      </w:r>
      <w:proofErr w:type="spellStart"/>
      <w:r w:rsidRPr="006D6122">
        <w:rPr>
          <w:sz w:val="28"/>
          <w:szCs w:val="28"/>
          <w:highlight w:val="yellow"/>
        </w:rPr>
        <w:t>экономико</w:t>
      </w:r>
      <w:proofErr w:type="spellEnd"/>
      <w:r w:rsidRPr="006D6122">
        <w:rPr>
          <w:sz w:val="28"/>
          <w:szCs w:val="28"/>
          <w:highlight w:val="yellow"/>
        </w:rPr>
        <w:t xml:space="preserve"> - математического, социально – экономического, </w:t>
      </w:r>
      <w:proofErr w:type="spellStart"/>
      <w:r w:rsidRPr="006D6122">
        <w:rPr>
          <w:sz w:val="28"/>
          <w:szCs w:val="28"/>
          <w:highlight w:val="yellow"/>
        </w:rPr>
        <w:t>химико</w:t>
      </w:r>
      <w:proofErr w:type="spellEnd"/>
      <w:r w:rsidRPr="006D6122">
        <w:rPr>
          <w:sz w:val="28"/>
          <w:szCs w:val="28"/>
          <w:highlight w:val="yellow"/>
        </w:rPr>
        <w:t xml:space="preserve"> - </w:t>
      </w:r>
      <w:r w:rsidR="00AF7B44" w:rsidRPr="006D6122">
        <w:rPr>
          <w:sz w:val="28"/>
          <w:szCs w:val="28"/>
          <w:highlight w:val="yellow"/>
        </w:rPr>
        <w:t>биологического, туризма</w:t>
      </w:r>
      <w:r w:rsidRPr="006D6122">
        <w:rPr>
          <w:sz w:val="28"/>
          <w:szCs w:val="28"/>
          <w:highlight w:val="yellow"/>
        </w:rPr>
        <w:t xml:space="preserve"> и сервиса, агротехнологического профилей.</w:t>
      </w:r>
      <w:r w:rsidR="0008731D" w:rsidRPr="006D6122">
        <w:rPr>
          <w:sz w:val="28"/>
          <w:szCs w:val="28"/>
          <w:highlight w:val="yellow"/>
        </w:rPr>
        <w:t xml:space="preserve"> </w:t>
      </w:r>
      <w:r w:rsidR="000854E7" w:rsidRPr="006D6122">
        <w:rPr>
          <w:sz w:val="28"/>
          <w:szCs w:val="28"/>
          <w:highlight w:val="yellow"/>
        </w:rPr>
        <w:t>В 2017- 2018 учебном году в профильное обучение включились школы № 8</w:t>
      </w:r>
      <w:r w:rsidR="000854E7" w:rsidRPr="006D6122">
        <w:rPr>
          <w:highlight w:val="yellow"/>
        </w:rPr>
        <w:t xml:space="preserve"> (</w:t>
      </w:r>
      <w:r w:rsidR="000854E7" w:rsidRPr="006D6122">
        <w:rPr>
          <w:sz w:val="28"/>
          <w:szCs w:val="28"/>
          <w:highlight w:val="yellow"/>
        </w:rPr>
        <w:t>социально-педагогический), № 9</w:t>
      </w:r>
      <w:r w:rsidR="000854E7" w:rsidRPr="006D6122">
        <w:rPr>
          <w:highlight w:val="yellow"/>
        </w:rPr>
        <w:t xml:space="preserve"> (</w:t>
      </w:r>
      <w:r w:rsidR="000854E7" w:rsidRPr="006D6122">
        <w:rPr>
          <w:sz w:val="28"/>
          <w:szCs w:val="28"/>
          <w:highlight w:val="yellow"/>
        </w:rPr>
        <w:t>экономико-математический, социально-педагогический), № 13</w:t>
      </w:r>
      <w:r w:rsidR="000854E7" w:rsidRPr="006D6122">
        <w:rPr>
          <w:highlight w:val="yellow"/>
        </w:rPr>
        <w:t xml:space="preserve"> (</w:t>
      </w:r>
      <w:r w:rsidR="000854E7" w:rsidRPr="006D6122">
        <w:rPr>
          <w:sz w:val="28"/>
          <w:szCs w:val="28"/>
          <w:highlight w:val="yellow"/>
        </w:rPr>
        <w:t xml:space="preserve">естественно-математический). </w:t>
      </w:r>
      <w:r w:rsidR="00DD52E3" w:rsidRPr="006D6122">
        <w:rPr>
          <w:sz w:val="28"/>
          <w:szCs w:val="28"/>
          <w:highlight w:val="yellow"/>
        </w:rPr>
        <w:t>446 учащихся 10-11 классов охвачены профильным образованием.</w:t>
      </w:r>
    </w:p>
    <w:p w:rsidR="00E81300" w:rsidRPr="006D6122" w:rsidRDefault="00E81300" w:rsidP="0017552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6D6122">
        <w:rPr>
          <w:rFonts w:ascii="Times New Roman" w:hAnsi="Times New Roman"/>
          <w:b/>
          <w:sz w:val="24"/>
          <w:szCs w:val="24"/>
          <w:highlight w:val="yellow"/>
        </w:rPr>
        <w:t>ПЕРЕЧЕНЬ</w:t>
      </w:r>
      <w:r w:rsidR="00175521" w:rsidRPr="006D612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6D6122">
        <w:rPr>
          <w:rFonts w:ascii="Times New Roman" w:hAnsi="Times New Roman"/>
          <w:b/>
          <w:sz w:val="24"/>
          <w:szCs w:val="24"/>
          <w:highlight w:val="yellow"/>
        </w:rPr>
        <w:t xml:space="preserve">ПРОФИЛЬНЫХ КЛАССОВ/ГРУПП, ОТКРЫТЫХ В ОО РАЙОНА </w:t>
      </w:r>
    </w:p>
    <w:p w:rsidR="00E81300" w:rsidRPr="006D6122" w:rsidRDefault="00E81300" w:rsidP="0017552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6D6122">
        <w:rPr>
          <w:rFonts w:ascii="Times New Roman" w:hAnsi="Times New Roman"/>
          <w:b/>
          <w:sz w:val="24"/>
          <w:szCs w:val="24"/>
          <w:highlight w:val="yellow"/>
        </w:rPr>
        <w:t>В 2017-2018 УЧЕБНОМ ГОДУ</w:t>
      </w: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1919"/>
        <w:gridCol w:w="3553"/>
        <w:gridCol w:w="936"/>
        <w:gridCol w:w="1751"/>
        <w:gridCol w:w="1475"/>
      </w:tblGrid>
      <w:tr w:rsidR="00E35D35" w:rsidRPr="006D6122" w:rsidTr="00C3472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Сокращенное наименование ОО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Наименование профиля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Структурная единица (класс/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Количество человек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МБОУ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1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Агротехнологический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</w:tr>
      <w:tr w:rsidR="00E35D35" w:rsidRPr="006D6122" w:rsidTr="00C34723">
        <w:trPr>
          <w:trHeight w:val="2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</w:p>
        </w:tc>
      </w:tr>
      <w:tr w:rsidR="00E35D35" w:rsidRPr="006D6122" w:rsidTr="00C34723">
        <w:trPr>
          <w:trHeight w:val="2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Экономико-математический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</w:tr>
      <w:tr w:rsidR="00E35D35" w:rsidRPr="006D6122" w:rsidTr="00C34723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МАОУ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2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Химико-биологический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</w:tr>
      <w:tr w:rsidR="00E35D35" w:rsidRPr="006D6122" w:rsidTr="00C3472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</w:tr>
      <w:tr w:rsidR="00E35D35" w:rsidRPr="006D6122" w:rsidTr="00C3472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Экономико-математический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</w:tr>
      <w:tr w:rsidR="00E35D35" w:rsidRPr="006D6122" w:rsidTr="00C3472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группы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</w:t>
            </w:r>
          </w:p>
        </w:tc>
      </w:tr>
      <w:tr w:rsidR="00E35D35" w:rsidRPr="006D6122" w:rsidTr="00505263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Физико-математический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</w:tr>
      <w:tr w:rsidR="00E35D35" w:rsidRPr="006D6122" w:rsidTr="00C34723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группы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38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МБОУ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Информационно-математический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</w:t>
            </w:r>
          </w:p>
        </w:tc>
      </w:tr>
      <w:tr w:rsidR="00E35D35" w:rsidRPr="006D6122" w:rsidTr="00C34723">
        <w:trPr>
          <w:trHeight w:val="29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Агротехнологический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</w:tr>
      <w:tr w:rsidR="00E35D35" w:rsidRPr="006D6122" w:rsidTr="00505263">
        <w:trPr>
          <w:trHeight w:val="1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</w:tr>
      <w:tr w:rsidR="00E35D35" w:rsidRPr="006D6122" w:rsidTr="00C34723">
        <w:trPr>
          <w:trHeight w:val="2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Социально-педагогический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</w:tr>
      <w:tr w:rsidR="00E35D35" w:rsidRPr="006D6122" w:rsidTr="00C3472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МБОУ СОШ № 4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Туризм и сервис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26</w:t>
            </w:r>
          </w:p>
        </w:tc>
      </w:tr>
      <w:tr w:rsidR="00E35D35" w:rsidRPr="006D6122" w:rsidTr="00C347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19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МБОУ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6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</w:tr>
      <w:tr w:rsidR="00E35D35" w:rsidRPr="006D6122" w:rsidTr="00C34723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</w:tr>
      <w:tr w:rsidR="00E35D35" w:rsidRPr="006D6122" w:rsidTr="00505263">
        <w:trPr>
          <w:trHeight w:val="1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МБОУ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</w:tr>
      <w:tr w:rsidR="00E35D35" w:rsidRPr="006D6122" w:rsidTr="00C34723">
        <w:trPr>
          <w:trHeight w:val="357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МБОУ СОШ № 9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Экономико-математический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</w:tr>
      <w:tr w:rsidR="00E35D35" w:rsidRPr="006D6122" w:rsidTr="00C34723">
        <w:trPr>
          <w:trHeight w:val="264"/>
        </w:trPr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</w:tr>
      <w:tr w:rsidR="00E35D35" w:rsidRPr="006D6122" w:rsidTr="00505263">
        <w:trPr>
          <w:trHeight w:val="234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МБОУ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10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Химко-биологический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</w:tr>
      <w:tr w:rsidR="00E35D35" w:rsidRPr="006D6122" w:rsidTr="00505263">
        <w:trPr>
          <w:trHeight w:val="23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Социально-экономический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</w:t>
            </w:r>
          </w:p>
        </w:tc>
      </w:tr>
      <w:tr w:rsidR="00E35D35" w:rsidRPr="006D6122" w:rsidTr="00C3472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</w:tr>
      <w:tr w:rsidR="00E35D35" w:rsidRPr="006D6122" w:rsidTr="00C34723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МБОУ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11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Социально-экономический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</w:tr>
      <w:tr w:rsidR="00E35D35" w:rsidRPr="006D6122" w:rsidTr="00C347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6D6122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</w:tr>
      <w:tr w:rsidR="00E35D35" w:rsidRPr="006D6122" w:rsidTr="00C34723">
        <w:trPr>
          <w:trHeight w:val="47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МБОУ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12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Гуманитарный 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класс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35D35" w:rsidRPr="006D6122" w:rsidTr="00C34723">
        <w:trPr>
          <w:trHeight w:val="412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МБОУ </w:t>
            </w:r>
          </w:p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СОШ № 13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Естественно-математический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группа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</w:p>
        </w:tc>
      </w:tr>
      <w:tr w:rsidR="00E35D35" w:rsidRPr="006D6122" w:rsidTr="00C34723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ИТОГО: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853DE3" w:rsidP="00853DE3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DD52E3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6D6122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446</w:t>
            </w:r>
          </w:p>
        </w:tc>
      </w:tr>
    </w:tbl>
    <w:p w:rsidR="00853DE3" w:rsidRPr="006D6122" w:rsidRDefault="00853DE3" w:rsidP="003930CE">
      <w:pPr>
        <w:pStyle w:val="a3"/>
        <w:spacing w:before="0" w:beforeAutospacing="0" w:after="0" w:line="240" w:lineRule="atLeast"/>
        <w:jc w:val="both"/>
        <w:rPr>
          <w:sz w:val="28"/>
          <w:szCs w:val="28"/>
          <w:highlight w:val="yellow"/>
        </w:rPr>
      </w:pPr>
    </w:p>
    <w:p w:rsidR="00853DE3" w:rsidRPr="006D6122" w:rsidRDefault="00413B02" w:rsidP="00413B02">
      <w:pPr>
        <w:widowControl w:val="0"/>
        <w:suppressAutoHyphens/>
        <w:autoSpaceDN w:val="0"/>
        <w:spacing w:after="0" w:line="240" w:lineRule="auto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  <w:r w:rsidRPr="006D6122">
        <w:rPr>
          <w:rFonts w:ascii="Times New Roman" w:eastAsia="Andale Sans UI" w:hAnsi="Times New Roman" w:cs="Times New Roman"/>
          <w:b/>
          <w:kern w:val="3"/>
          <w:sz w:val="24"/>
          <w:szCs w:val="24"/>
          <w:highlight w:val="yellow"/>
          <w:lang w:bidi="en-US"/>
        </w:rPr>
        <w:t xml:space="preserve">КОЛИЧЕСТВЕННЫЕ ПОКАЗАТЕЛИ ПРОФИЛЕЙ </w:t>
      </w:r>
      <w:r w:rsidR="00853DE3" w:rsidRPr="006D6122">
        <w:rPr>
          <w:rFonts w:ascii="Times New Roman" w:eastAsia="Andale Sans UI" w:hAnsi="Times New Roman" w:cs="Times New Roman"/>
          <w:b/>
          <w:kern w:val="3"/>
          <w:sz w:val="24"/>
          <w:szCs w:val="24"/>
          <w:highlight w:val="yellow"/>
          <w:lang w:bidi="en-US"/>
        </w:rPr>
        <w:t>В ОБРАЗОВАТЕЛЬНЫХ ОРГАНИЗАЦИЯХ</w:t>
      </w:r>
      <w:r w:rsidRPr="006D6122"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  <w:t xml:space="preserve"> </w:t>
      </w:r>
      <w:r w:rsidRPr="006D6122">
        <w:rPr>
          <w:rFonts w:ascii="Times New Roman" w:eastAsia="Andale Sans UI" w:hAnsi="Times New Roman" w:cs="Tahoma"/>
          <w:b/>
          <w:kern w:val="3"/>
          <w:sz w:val="24"/>
          <w:szCs w:val="24"/>
          <w:highlight w:val="yellow"/>
          <w:lang w:bidi="en-US"/>
        </w:rPr>
        <w:t>ЗА ТРИ ГОДА</w:t>
      </w:r>
      <w:r w:rsidR="00853DE3" w:rsidRPr="006D6122">
        <w:rPr>
          <w:rFonts w:ascii="Times New Roman" w:eastAsia="Andale Sans UI" w:hAnsi="Times New Roman" w:cs="Times New Roman"/>
          <w:b/>
          <w:kern w:val="3"/>
          <w:sz w:val="24"/>
          <w:szCs w:val="24"/>
          <w:highlight w:val="yellow"/>
          <w:lang w:bidi="en-US"/>
        </w:rPr>
        <w:tab/>
      </w:r>
    </w:p>
    <w:tbl>
      <w:tblPr>
        <w:tblW w:w="8502" w:type="dxa"/>
        <w:tblInd w:w="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178"/>
        <w:gridCol w:w="2126"/>
        <w:gridCol w:w="2218"/>
      </w:tblGrid>
      <w:tr w:rsidR="00853DE3" w:rsidRPr="006D6122" w:rsidTr="00853DE3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79"/>
              <w:jc w:val="both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proofErr w:type="spellStart"/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Сокращенное</w:t>
            </w:r>
            <w:proofErr w:type="spellEnd"/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 xml:space="preserve"> </w:t>
            </w:r>
            <w:proofErr w:type="spellStart"/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наименование</w:t>
            </w:r>
            <w:proofErr w:type="spellEnd"/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 xml:space="preserve"> ОО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2015-2016 год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2016-2017 год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2017-2018 год</w:t>
            </w:r>
          </w:p>
        </w:tc>
      </w:tr>
      <w:tr w:rsidR="00853DE3" w:rsidRPr="006D6122" w:rsidTr="00853DE3">
        <w:trPr>
          <w:trHeight w:val="639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</w:tr>
      <w:tr w:rsidR="00853DE3" w:rsidRPr="006D6122" w:rsidTr="00853DE3">
        <w:trPr>
          <w:trHeight w:val="481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МАОУ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3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3</w:t>
            </w:r>
          </w:p>
        </w:tc>
      </w:tr>
      <w:tr w:rsidR="00853DE3" w:rsidRPr="006D6122" w:rsidTr="00853DE3">
        <w:trPr>
          <w:trHeight w:val="557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4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3</w:t>
            </w:r>
          </w:p>
        </w:tc>
      </w:tr>
      <w:tr w:rsidR="00853DE3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 СОШ № 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853DE3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6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413B02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8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0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853DE3" w:rsidRPr="006D6122" w:rsidTr="00853DE3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МК</w:t>
            </w:r>
            <w:r w:rsidR="00853DE3"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ОУ СОШ № 9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</w:tr>
      <w:tr w:rsidR="00853DE3" w:rsidRPr="006D6122" w:rsidTr="00853DE3">
        <w:trPr>
          <w:trHeight w:val="533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10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3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</w:tr>
      <w:tr w:rsidR="00853DE3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МБОУ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11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853DE3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М</w:t>
            </w: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 w:bidi="en-US"/>
              </w:rPr>
              <w:t>К</w:t>
            </w:r>
            <w:r w:rsidR="00853DE3"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ОУ</w:t>
            </w:r>
          </w:p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12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853DE3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853DE3" w:rsidRPr="006D6122" w:rsidTr="00853DE3">
        <w:trPr>
          <w:trHeight w:val="562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B02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 w:bidi="en-US"/>
              </w:rPr>
              <w:t>М</w:t>
            </w: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КОУ</w:t>
            </w:r>
          </w:p>
          <w:p w:rsidR="00853DE3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val="en-US" w:eastAsia="ru-RU" w:bidi="en-US"/>
              </w:rPr>
              <w:t>СОШ № 13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0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413B02" w:rsidP="00413B02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1</w:t>
            </w:r>
          </w:p>
        </w:tc>
      </w:tr>
      <w:tr w:rsidR="00853DE3" w:rsidRPr="006D6122" w:rsidTr="00853DE3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853DE3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  <w:t>ИТОГО: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3DE3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  <w:t>18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DE3" w:rsidRPr="006D6122" w:rsidRDefault="00413B02" w:rsidP="00853DE3">
            <w:pPr>
              <w:widowControl w:val="0"/>
              <w:suppressAutoHyphens/>
              <w:autoSpaceDN w:val="0"/>
              <w:spacing w:after="0" w:line="240" w:lineRule="auto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  <w:t>18</w:t>
            </w:r>
          </w:p>
        </w:tc>
      </w:tr>
    </w:tbl>
    <w:p w:rsidR="00956230" w:rsidRPr="006D6122" w:rsidRDefault="00956230" w:rsidP="00311C50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  <w:highlight w:val="yellow"/>
        </w:rPr>
      </w:pPr>
    </w:p>
    <w:p w:rsidR="00C71DBD" w:rsidRPr="006D6122" w:rsidRDefault="00311C50" w:rsidP="003930CE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  <w:highlight w:val="yellow"/>
        </w:rPr>
      </w:pPr>
      <w:r w:rsidRPr="006D6122">
        <w:rPr>
          <w:sz w:val="28"/>
          <w:szCs w:val="28"/>
          <w:highlight w:val="yellow"/>
        </w:rPr>
        <w:t>В 2017-2018 учебном году было открыто 18 профилей, для 17 групп и 14 классов, на базе 11 школ (СОШ №1,2,3,4,6, 8,9,10,11,12,13</w:t>
      </w:r>
      <w:r w:rsidR="00956230" w:rsidRPr="006D6122">
        <w:rPr>
          <w:sz w:val="28"/>
          <w:szCs w:val="28"/>
          <w:highlight w:val="yellow"/>
        </w:rPr>
        <w:t>).  В</w:t>
      </w:r>
      <w:r w:rsidRPr="006D6122">
        <w:rPr>
          <w:sz w:val="28"/>
          <w:szCs w:val="28"/>
          <w:highlight w:val="yellow"/>
        </w:rPr>
        <w:t xml:space="preserve"> 2018-2019 учебном </w:t>
      </w:r>
      <w:r w:rsidR="00956230" w:rsidRPr="006D6122">
        <w:rPr>
          <w:sz w:val="28"/>
          <w:szCs w:val="28"/>
          <w:highlight w:val="yellow"/>
        </w:rPr>
        <w:t xml:space="preserve">году школы </w:t>
      </w:r>
      <w:r w:rsidRPr="006D6122">
        <w:rPr>
          <w:sz w:val="28"/>
          <w:szCs w:val="28"/>
          <w:highlight w:val="yellow"/>
        </w:rPr>
        <w:t>№ 2,</w:t>
      </w:r>
      <w:r w:rsidR="00956230" w:rsidRPr="006D6122">
        <w:rPr>
          <w:sz w:val="28"/>
          <w:szCs w:val="28"/>
          <w:highlight w:val="yellow"/>
        </w:rPr>
        <w:t>4,5,11,15 вводят ФГОС СОО в пилотном режиме с 1 сентября 2018 года, следовательно, в профильное обучение включатся школы № 5,15.</w:t>
      </w:r>
    </w:p>
    <w:p w:rsidR="00C71DBD" w:rsidRPr="006D6122" w:rsidRDefault="00C71DBD" w:rsidP="00C71DBD">
      <w:pPr>
        <w:widowControl w:val="0"/>
        <w:tabs>
          <w:tab w:val="left" w:pos="7174"/>
        </w:tabs>
        <w:autoSpaceDN w:val="0"/>
        <w:spacing w:after="0" w:line="240" w:lineRule="auto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val="en-US" w:bidi="en-US"/>
        </w:rPr>
      </w:pPr>
      <w:r w:rsidRPr="006D6122">
        <w:rPr>
          <w:rFonts w:ascii="Times New Roman" w:eastAsia="Calibri" w:hAnsi="Times New Roman" w:cs="Times New Roman"/>
          <w:b/>
          <w:bCs/>
          <w:kern w:val="3"/>
          <w:sz w:val="28"/>
          <w:szCs w:val="28"/>
          <w:highlight w:val="yellow"/>
          <w:lang w:bidi="en-US"/>
        </w:rPr>
        <w:t>Образовательная карта района.</w:t>
      </w:r>
    </w:p>
    <w:tbl>
      <w:tblPr>
        <w:tblW w:w="89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4"/>
        <w:gridCol w:w="1701"/>
        <w:gridCol w:w="2126"/>
        <w:gridCol w:w="2127"/>
      </w:tblGrid>
      <w:tr w:rsidR="00C71DBD" w:rsidRPr="006D6122" w:rsidTr="003930CE"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 xml:space="preserve">   2015-2016 </w:t>
            </w:r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bidi="en-US"/>
              </w:rPr>
              <w:t>учебный год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 xml:space="preserve">2016-2017 </w:t>
            </w:r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bidi="en-US"/>
              </w:rPr>
              <w:t>учебный год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2B5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 xml:space="preserve">2017-2018 </w:t>
            </w:r>
          </w:p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</w:pPr>
            <w:proofErr w:type="spellStart"/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>учебный</w:t>
            </w:r>
            <w:proofErr w:type="spellEnd"/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 xml:space="preserve"> </w:t>
            </w:r>
            <w:proofErr w:type="spellStart"/>
            <w:r w:rsidRPr="006D6122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highlight w:val="yellow"/>
                <w:lang w:val="en-US" w:bidi="en-US"/>
              </w:rPr>
              <w:t>год</w:t>
            </w:r>
            <w:proofErr w:type="spellEnd"/>
          </w:p>
        </w:tc>
      </w:tr>
      <w:tr w:rsidR="00C71DBD" w:rsidRPr="006D6122" w:rsidTr="003930C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Охват профильным обучением всего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62%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67,4%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63,3 %</w:t>
            </w:r>
          </w:p>
        </w:tc>
      </w:tr>
      <w:tr w:rsidR="00C71DBD" w:rsidRPr="006D6122" w:rsidTr="003930C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Обучающиеся 10-х классов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65,4%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71,3%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DBD" w:rsidRPr="006D6122" w:rsidRDefault="00B962B5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64,2 %</w:t>
            </w:r>
          </w:p>
        </w:tc>
      </w:tr>
      <w:tr w:rsidR="00C71DBD" w:rsidRPr="006D6122" w:rsidTr="003930C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Обучающиеся 11-х классов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58,9%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71DBD" w:rsidRPr="006D6122" w:rsidRDefault="00C71DBD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  <w:t>63,1%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1DBD" w:rsidRPr="006D6122" w:rsidRDefault="00B962B5" w:rsidP="00C71DB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</w:pPr>
            <w:r w:rsidRPr="006D6122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bidi="en-US"/>
              </w:rPr>
              <w:t>62,4%</w:t>
            </w:r>
          </w:p>
        </w:tc>
      </w:tr>
    </w:tbl>
    <w:p w:rsidR="00C71DBD" w:rsidRPr="006D6122" w:rsidRDefault="00C71DBD" w:rsidP="00311C50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  <w:highlight w:val="yellow"/>
        </w:rPr>
      </w:pPr>
    </w:p>
    <w:p w:rsidR="00995EC7" w:rsidRPr="006D6122" w:rsidRDefault="00995EC7" w:rsidP="00175521">
      <w:pPr>
        <w:pStyle w:val="a3"/>
        <w:spacing w:before="0" w:beforeAutospacing="0" w:after="0" w:line="240" w:lineRule="atLeast"/>
        <w:ind w:left="57" w:firstLine="651"/>
        <w:jc w:val="both"/>
        <w:rPr>
          <w:highlight w:val="yellow"/>
        </w:rPr>
      </w:pPr>
      <w:r w:rsidRPr="006D6122">
        <w:rPr>
          <w:sz w:val="28"/>
          <w:szCs w:val="28"/>
          <w:highlight w:val="yellow"/>
        </w:rPr>
        <w:t xml:space="preserve">В целях определения качественного профессионального самоопределения в школах организуется индивидуальное психолого-педагогическое сопровождение старшеклассников, проводятся диагностика склонностей учащихся, индивидуальное </w:t>
      </w:r>
      <w:proofErr w:type="spellStart"/>
      <w:r w:rsidRPr="006D6122">
        <w:rPr>
          <w:sz w:val="28"/>
          <w:szCs w:val="28"/>
          <w:highlight w:val="yellow"/>
        </w:rPr>
        <w:t>профконсультирование</w:t>
      </w:r>
      <w:proofErr w:type="spellEnd"/>
      <w:r w:rsidRPr="006D6122">
        <w:rPr>
          <w:sz w:val="28"/>
          <w:szCs w:val="28"/>
          <w:highlight w:val="yellow"/>
        </w:rPr>
        <w:t xml:space="preserve"> и тренинги самоопределения.</w:t>
      </w:r>
    </w:p>
    <w:p w:rsidR="00995EC7" w:rsidRPr="006D6122" w:rsidRDefault="00995EC7" w:rsidP="00175521">
      <w:pPr>
        <w:pStyle w:val="a3"/>
        <w:spacing w:before="0" w:beforeAutospacing="0" w:after="0" w:line="240" w:lineRule="atLeast"/>
        <w:ind w:left="57" w:firstLine="651"/>
        <w:jc w:val="both"/>
        <w:rPr>
          <w:highlight w:val="yellow"/>
        </w:rPr>
      </w:pPr>
      <w:r w:rsidRPr="006D6122">
        <w:rPr>
          <w:sz w:val="28"/>
          <w:szCs w:val="28"/>
          <w:highlight w:val="yellow"/>
        </w:rPr>
        <w:t>Методическим центром в ноябре 2017 года проводился мониторинг профессионально-образовательных планов выпускников образовательных организаций Павловского района. Цель мониторинга – изучить профессионально-образо</w:t>
      </w:r>
      <w:r w:rsidR="00375A39" w:rsidRPr="006D6122">
        <w:rPr>
          <w:sz w:val="28"/>
          <w:szCs w:val="28"/>
          <w:highlight w:val="yellow"/>
        </w:rPr>
        <w:t>вательные планы выпускников 2018</w:t>
      </w:r>
      <w:r w:rsidRPr="006D6122">
        <w:rPr>
          <w:sz w:val="28"/>
          <w:szCs w:val="28"/>
          <w:highlight w:val="yellow"/>
        </w:rPr>
        <w:t xml:space="preserve"> года образовательных организаций для создания условий, повышающих у старшеклассников уровень готовности к социально-профессиональному самоопределению. </w:t>
      </w:r>
    </w:p>
    <w:p w:rsidR="00F57603" w:rsidRPr="006D6122" w:rsidRDefault="00F57603" w:rsidP="00175521">
      <w:pPr>
        <w:spacing w:after="0" w:line="240" w:lineRule="atLeast"/>
        <w:ind w:firstLine="567"/>
        <w:jc w:val="both"/>
        <w:rPr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В ходе анкетирования было опрошено 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>903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учащихся 9-х и 11-х классов Павловского района. </w:t>
      </w:r>
    </w:p>
    <w:p w:rsidR="00F57603" w:rsidRPr="006D6122" w:rsidRDefault="00F57603" w:rsidP="00175521">
      <w:pPr>
        <w:spacing w:after="0" w:line="240" w:lineRule="atLeast"/>
        <w:ind w:firstLine="709"/>
        <w:jc w:val="both"/>
        <w:rPr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Количество опрошенных выпускников 9-х классов – 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612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чел. (95% от общего количества учащихся 9-х классов), 11-х классов – 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>291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чел. (87% от общего количества учащихся 11-х классов), что составляет 92,5 % от общего количества учащихся 9, 11 – х классов.</w:t>
      </w:r>
    </w:p>
    <w:p w:rsidR="00F57603" w:rsidRPr="006D6122" w:rsidRDefault="00F57603" w:rsidP="00175521">
      <w:pPr>
        <w:pStyle w:val="a3"/>
        <w:spacing w:before="0" w:beforeAutospacing="0" w:after="0" w:line="240" w:lineRule="atLeast"/>
        <w:ind w:left="57"/>
        <w:rPr>
          <w:highlight w:val="yellow"/>
        </w:rPr>
      </w:pPr>
      <w:r w:rsidRPr="006D6122">
        <w:rPr>
          <w:i/>
          <w:iCs/>
          <w:sz w:val="28"/>
          <w:szCs w:val="28"/>
          <w:highlight w:val="yellow"/>
        </w:rPr>
        <w:t>Выбор выпускников распределился следующим образом:</w:t>
      </w:r>
    </w:p>
    <w:tbl>
      <w:tblPr>
        <w:tblStyle w:val="a4"/>
        <w:tblW w:w="9372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924"/>
        <w:gridCol w:w="971"/>
        <w:gridCol w:w="909"/>
        <w:gridCol w:w="992"/>
        <w:gridCol w:w="1008"/>
        <w:gridCol w:w="841"/>
        <w:gridCol w:w="909"/>
        <w:gridCol w:w="909"/>
        <w:gridCol w:w="909"/>
      </w:tblGrid>
      <w:tr w:rsidR="00E35D35" w:rsidRPr="006D6122" w:rsidTr="00F57603">
        <w:tc>
          <w:tcPr>
            <w:tcW w:w="1924" w:type="dxa"/>
            <w:tcBorders>
              <w:top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Типы профессий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2015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2016 год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2017 год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2018 год</w:t>
            </w:r>
          </w:p>
        </w:tc>
      </w:tr>
      <w:tr w:rsidR="00E35D35" w:rsidRPr="006D6122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выбор типа  профессий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9-е классы (%)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 –е классы (%)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9-е классы (%)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 –е классы (%)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 –е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 –е классы (%)</w:t>
            </w:r>
          </w:p>
        </w:tc>
      </w:tr>
      <w:tr w:rsidR="00E35D35" w:rsidRPr="006D6122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человек-техника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18,6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21,5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24,7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22,4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18,7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14,3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25,6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21,6</w:t>
            </w:r>
          </w:p>
        </w:tc>
      </w:tr>
      <w:tr w:rsidR="00E35D35" w:rsidRPr="006D6122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человек -знак. система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10,3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8,5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11,4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12,9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18,5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13,2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11,6</w:t>
            </w:r>
          </w:p>
        </w:tc>
      </w:tr>
      <w:tr w:rsidR="00E35D35" w:rsidRPr="006D6122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человек-человек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40,5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62,7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46,3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52,2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36,4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43,7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41,5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50,5</w:t>
            </w:r>
          </w:p>
        </w:tc>
      </w:tr>
      <w:tr w:rsidR="00E35D35" w:rsidRPr="006D6122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человек-художественный образ 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10,6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6,3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11,5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8,5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12,3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11,4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9,9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10,5</w:t>
            </w:r>
          </w:p>
        </w:tc>
      </w:tr>
      <w:tr w:rsidR="00E35D35" w:rsidRPr="006D6122" w:rsidTr="00F57603"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человек-природа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6,1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4,0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6122">
              <w:rPr>
                <w:rFonts w:ascii="Times New Roman" w:hAnsi="Times New Roman"/>
                <w:sz w:val="24"/>
                <w:szCs w:val="24"/>
                <w:highlight w:val="yellow"/>
              </w:rPr>
              <w:t>18,6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D6122">
              <w:rPr>
                <w:rFonts w:ascii="Times New Roman" w:hAnsi="Times New Roman"/>
                <w:highlight w:val="yellow"/>
              </w:rPr>
              <w:t>12,1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D6122">
              <w:rPr>
                <w:rFonts w:ascii="Times New Roman" w:hAnsi="Times New Roman"/>
                <w:highlight w:val="yellow"/>
              </w:rPr>
              <w:t>9,8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03" w:rsidRPr="006D6122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D6122">
              <w:rPr>
                <w:rFonts w:ascii="Times New Roman" w:hAnsi="Times New Roman"/>
                <w:highlight w:val="yellow"/>
              </w:rPr>
              <w:t>5,8</w:t>
            </w:r>
          </w:p>
        </w:tc>
      </w:tr>
    </w:tbl>
    <w:p w:rsidR="00F57603" w:rsidRPr="006D6122" w:rsidRDefault="00F57603" w:rsidP="0017552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Большинство учащихся 9 и 11-х классов на протяжении четырёх лет отдают свое предпочтение типу профессии «человек-человек». Здесь главный, ведущий предмет труда - люди. На втором месте человек-техника.</w:t>
      </w:r>
    </w:p>
    <w:p w:rsidR="00F57603" w:rsidRPr="006D6122" w:rsidRDefault="00F57603" w:rsidP="00175521">
      <w:pPr>
        <w:pStyle w:val="a5"/>
        <w:spacing w:line="240" w:lineRule="atLeast"/>
        <w:ind w:firstLine="708"/>
        <w:jc w:val="both"/>
        <w:rPr>
          <w:color w:val="auto"/>
          <w:highlight w:val="yellow"/>
        </w:rPr>
      </w:pPr>
      <w:r w:rsidRPr="006D612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Список наиболее выбираемых профессий и направлений подготовки по сравнению с прошлым годом практически не изменился. На первом месте по частоте выбора старшеклассниками закрепились специальности медицинского профиля.</w:t>
      </w:r>
      <w:r w:rsidR="007F1C87" w:rsidRPr="006D612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На втором месте юристы.</w:t>
      </w:r>
      <w:r w:rsidRPr="006D612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 xml:space="preserve"> Сохранилась популярность профессии в области педагогики, таких как учитель, воспитатель, педагог-психолог. </w:t>
      </w:r>
    </w:p>
    <w:p w:rsidR="00F57603" w:rsidRPr="006D6122" w:rsidRDefault="00F57603" w:rsidP="00175521">
      <w:pPr>
        <w:spacing w:after="0" w:line="240" w:lineRule="atLeast"/>
        <w:ind w:firstLine="708"/>
        <w:contextualSpacing/>
        <w:jc w:val="both"/>
        <w:rPr>
          <w:sz w:val="28"/>
          <w:szCs w:val="28"/>
          <w:highlight w:val="yellow"/>
        </w:rPr>
      </w:pPr>
      <w:r w:rsidRPr="006D6122">
        <w:rPr>
          <w:rFonts w:ascii="Times New Roman" w:hAnsi="Times New Roman"/>
          <w:sz w:val="28"/>
          <w:szCs w:val="28"/>
          <w:highlight w:val="yellow"/>
        </w:rPr>
        <w:t xml:space="preserve">Основными мотивами при выборе направления профессиональной деятельности у выпускников 9-х классов являются: высокая заработная плата - </w:t>
      </w:r>
      <w:r w:rsidRPr="006D6122">
        <w:rPr>
          <w:rFonts w:ascii="Times New Roman" w:hAnsi="Times New Roman"/>
          <w:b/>
          <w:bCs/>
          <w:sz w:val="28"/>
          <w:szCs w:val="28"/>
          <w:highlight w:val="yellow"/>
        </w:rPr>
        <w:t>67 %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возможность обучиться интересующей профессии-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>36,6%,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 карьерный рост — </w:t>
      </w:r>
      <w:r w:rsidRPr="006D6122">
        <w:rPr>
          <w:rFonts w:ascii="Times New Roman" w:hAnsi="Times New Roman"/>
          <w:b/>
          <w:bCs/>
          <w:sz w:val="28"/>
          <w:szCs w:val="28"/>
          <w:highlight w:val="yellow"/>
        </w:rPr>
        <w:t>35,9 %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F57603" w:rsidRPr="006D6122" w:rsidRDefault="00F57603" w:rsidP="00175521">
      <w:pPr>
        <w:spacing w:after="0" w:line="240" w:lineRule="atLeast"/>
        <w:ind w:firstLine="708"/>
        <w:contextualSpacing/>
        <w:jc w:val="both"/>
        <w:rPr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Основным мотивом при выборе направления профессиональной деятельности у выпускников 11-х классов, является высокая заработная плата – </w:t>
      </w:r>
      <w:r w:rsidRPr="006D612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78,3 %.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На втором месте – престижность - </w:t>
      </w:r>
      <w:r w:rsidRPr="006D612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44,6 %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возможность обучиться интересующей профессии-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>35%,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 карьерный рост — </w:t>
      </w:r>
      <w:r w:rsidRPr="006D6122">
        <w:rPr>
          <w:rFonts w:ascii="Times New Roman" w:hAnsi="Times New Roman"/>
          <w:b/>
          <w:bCs/>
          <w:sz w:val="28"/>
          <w:szCs w:val="28"/>
          <w:highlight w:val="yellow"/>
        </w:rPr>
        <w:t>44 %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93723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приносить пользу людям желают -</w:t>
      </w:r>
      <w:r w:rsidRPr="006D6122">
        <w:rPr>
          <w:rFonts w:ascii="Times New Roman" w:hAnsi="Times New Roman" w:cs="Times New Roman"/>
          <w:b/>
          <w:sz w:val="28"/>
          <w:szCs w:val="28"/>
          <w:highlight w:val="yellow"/>
        </w:rPr>
        <w:t>30,9 %</w:t>
      </w:r>
      <w:r w:rsidRPr="006D6122">
        <w:rPr>
          <w:rFonts w:ascii="Times New Roman" w:hAnsi="Times New Roman"/>
          <w:b/>
          <w:sz w:val="28"/>
          <w:szCs w:val="28"/>
          <w:highlight w:val="yellow"/>
        </w:rPr>
        <w:t>.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F57603" w:rsidRPr="006D6122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Наибольшее влияние на выбор </w:t>
      </w:r>
      <w:r w:rsidR="00375A39" w:rsidRPr="006D6122">
        <w:rPr>
          <w:rFonts w:ascii="Times New Roman" w:hAnsi="Times New Roman" w:cs="Times New Roman"/>
          <w:sz w:val="28"/>
          <w:szCs w:val="28"/>
          <w:highlight w:val="yellow"/>
          <w:u w:val="single"/>
        </w:rPr>
        <w:t>профессии выпускников</w:t>
      </w:r>
      <w:r w:rsidR="00827824" w:rsidRPr="006D6122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 оказывают</w:t>
      </w:r>
      <w:r w:rsidRPr="006D6122">
        <w:rPr>
          <w:rFonts w:ascii="Times New Roman" w:hAnsi="Times New Roman" w:cs="Times New Roman"/>
          <w:sz w:val="28"/>
          <w:szCs w:val="28"/>
          <w:highlight w:val="yellow"/>
          <w:u w:val="single"/>
        </w:rPr>
        <w:t>:</w:t>
      </w:r>
    </w:p>
    <w:p w:rsidR="00F57603" w:rsidRPr="006D6122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239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928"/>
        <w:gridCol w:w="2043"/>
        <w:gridCol w:w="2268"/>
      </w:tblGrid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Влияние на выбор профессии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9 класс</w:t>
            </w:r>
          </w:p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11 класс</w:t>
            </w:r>
          </w:p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 xml:space="preserve">Интернет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19,7%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29,8%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 xml:space="preserve">Родители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51%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61%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СМИ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8,8%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12,3%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Представители учебных заведений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15,6%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21,9%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Учителя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13%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17,5%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Друзья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7,5%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13%</w:t>
            </w:r>
          </w:p>
        </w:tc>
      </w:tr>
      <w:tr w:rsidR="00E35D35" w:rsidRPr="006D6122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6D6122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  <w:t>Другое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25,8%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6D6122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</w:pPr>
            <w:r w:rsidRPr="006D6122"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eastAsia="zh-CN"/>
              </w:rPr>
              <w:t>18,5%</w:t>
            </w:r>
          </w:p>
        </w:tc>
      </w:tr>
    </w:tbl>
    <w:p w:rsidR="00F57603" w:rsidRPr="006D6122" w:rsidRDefault="00F57603" w:rsidP="00175521">
      <w:pPr>
        <w:spacing w:after="0" w:line="240" w:lineRule="atLeast"/>
        <w:ind w:firstLine="709"/>
        <w:jc w:val="both"/>
        <w:rPr>
          <w:highlight w:val="yellow"/>
        </w:rPr>
      </w:pPr>
    </w:p>
    <w:p w:rsidR="00F57603" w:rsidRPr="006D6122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Из таблицы видно, что в большей степени на выбор учащихся оказывают родители, интернет, учителя и представители учебных заведений.</w:t>
      </w:r>
    </w:p>
    <w:p w:rsidR="00F57603" w:rsidRPr="006D6122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80% учащихся 9-х классов и 70% -выпускников 11-х классов планируют связать своё профессиональное будущее с Краснодарским краем.</w:t>
      </w:r>
    </w:p>
    <w:p w:rsidR="005F182F" w:rsidRPr="006D6122" w:rsidRDefault="005F182F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Все результаты мониторинга представлены на муниципальных родительских собраниях.</w:t>
      </w:r>
    </w:p>
    <w:p w:rsidR="00AF7B44" w:rsidRPr="006D6122" w:rsidRDefault="00602B28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 целью повышения престижа профессии учитель, профессионального самоопределения школьников с 02</w:t>
      </w:r>
      <w:r w:rsidR="003930CE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.10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-07.10.2017 года во всех </w:t>
      </w:r>
      <w:r w:rsidR="00A53D81" w:rsidRPr="006D6122">
        <w:rPr>
          <w:rFonts w:ascii="Times New Roman" w:hAnsi="Times New Roman" w:cs="Times New Roman"/>
          <w:sz w:val="28"/>
          <w:szCs w:val="28"/>
          <w:highlight w:val="yellow"/>
        </w:rPr>
        <w:t>общеобразовательных организациях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проведена неделя «Погружение в профессию учитель»</w:t>
      </w:r>
      <w:r w:rsidR="00A53D81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 рамках которой состоялись встречи с ветеранами педагогического труда, просмотр видеофильма «Урок на всю жизнь», «Педагогическая проба», классные часы «Профессия –учитель», акции, фотовыставки.</w:t>
      </w:r>
      <w:r w:rsidR="002A3AC8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 2017 году в школах № 3,6,8,9 реализуется </w:t>
      </w:r>
      <w:r w:rsidR="00827824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социально-педагогический профиль, в котором обучается 101 учащийся </w:t>
      </w:r>
      <w:r w:rsidR="00642731" w:rsidRPr="006D6122">
        <w:rPr>
          <w:rFonts w:ascii="Times New Roman" w:hAnsi="Times New Roman" w:cs="Times New Roman"/>
          <w:sz w:val="28"/>
          <w:szCs w:val="28"/>
          <w:highlight w:val="yellow"/>
        </w:rPr>
        <w:t>10-11 классов.</w:t>
      </w:r>
    </w:p>
    <w:p w:rsidR="00E973F4" w:rsidRPr="006D6122" w:rsidRDefault="00A53D81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13 ноября совместно с МБУЗ ЦРБ на базе МБОУ СОШ № 3 проведено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профоринтационное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мероприятие «Стоп инсульт», с целью повышения престижа медицинской профессии</w:t>
      </w:r>
      <w:r w:rsidR="00827824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и просвещения населения о профилактике инсульта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325636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E973F4" w:rsidRPr="006D6122" w:rsidRDefault="00325636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18 ноября 2017 </w:t>
      </w:r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>года в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рамках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5F5F5"/>
        </w:rPr>
        <w:t xml:space="preserve">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работы</w:t>
      </w:r>
      <w:r w:rsidR="00E4454B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45 учащих</w:t>
      </w:r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>ся 9-х классов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4454B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МБОУ СОШ № 6 </w:t>
      </w:r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>посетили животноводческий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>комплекс АО «</w:t>
      </w:r>
      <w:proofErr w:type="spellStart"/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>Путиловец</w:t>
      </w:r>
      <w:proofErr w:type="spellEnd"/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-Юг», где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смогли познакомиться с профессиями: ветврача, лаборанта, тракториста, оператора машинного доения.</w:t>
      </w:r>
      <w:r w:rsidR="0022558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E973F4" w:rsidRPr="006D6122" w:rsidRDefault="00225580" w:rsidP="00175521">
      <w:pPr>
        <w:spacing w:after="0" w:line="240" w:lineRule="atLeast"/>
        <w:ind w:firstLine="709"/>
        <w:jc w:val="both"/>
        <w:rPr>
          <w:sz w:val="20"/>
          <w:szCs w:val="20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14.12.2017 года на базе МБОУ СОШ № 3 состоялся День открытых дверей ГАПОУ Краснодарского края «Ленинградский социально-педагогический колледж» для у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чащихся 9-11 х классов Павловского района. Обучающиеся посетили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мастер-классы на которых были представлены все специальности, реализуемые в колледже</w:t>
      </w:r>
      <w:r w:rsidR="00DC581D"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: </w:t>
      </w:r>
      <w:hyperlink r:id="rId6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дошкольное образование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>,</w:t>
      </w:r>
      <w:r w:rsidR="00DC581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</w:t>
      </w:r>
      <w:hyperlink r:id="rId7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реподавание в начальных классах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>,</w:t>
      </w:r>
      <w:r w:rsidR="00DC581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</w:t>
      </w:r>
      <w:hyperlink r:id="rId8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рикладная информатика (по отраслям)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>,</w:t>
      </w:r>
      <w:r w:rsidR="00DC581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9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туризм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 xml:space="preserve">, </w:t>
      </w:r>
      <w:hyperlink r:id="rId10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гостиничный сервис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>,</w:t>
      </w:r>
      <w:r w:rsidR="00DC581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о</w:t>
      </w:r>
      <w:hyperlink r:id="rId11" w:history="1">
        <w:r w:rsidR="00DC581D" w:rsidRPr="006D6122">
          <w:rPr>
            <w:rStyle w:val="a6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рганизация обслуживания в общественном питании</w:t>
        </w:r>
      </w:hyperlink>
      <w:r w:rsidR="00DC581D" w:rsidRPr="006D6122">
        <w:rPr>
          <w:rStyle w:val="a6"/>
          <w:rFonts w:ascii="Times New Roman" w:hAnsi="Times New Roman" w:cs="Times New Roman"/>
          <w:color w:val="auto"/>
          <w:sz w:val="28"/>
          <w:szCs w:val="28"/>
          <w:highlight w:val="yellow"/>
          <w:u w:val="none"/>
        </w:rPr>
        <w:t>.</w:t>
      </w:r>
      <w:r w:rsidR="00B24A80" w:rsidRPr="006D6122">
        <w:rPr>
          <w:rFonts w:ascii="Helvetica" w:hAnsi="Helvetica"/>
          <w:sz w:val="20"/>
          <w:szCs w:val="20"/>
          <w:highlight w:val="yellow"/>
        </w:rPr>
        <w:t xml:space="preserve"> </w:t>
      </w:r>
    </w:p>
    <w:p w:rsidR="00DC581D" w:rsidRPr="006D6122" w:rsidRDefault="00B24A80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15.12.2017 года на базе МБОУ СОШ № 10 состоялся День открытых дверей ФГАОУ ВО Ростов -на-Дону «Южный Федеральный Университет» для учащихся 9-11 х классов Павловского района.</w:t>
      </w:r>
      <w:r w:rsidRPr="006D6122">
        <w:rPr>
          <w:rFonts w:ascii="Helvetica" w:hAnsi="Helvetica"/>
          <w:sz w:val="20"/>
          <w:szCs w:val="20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Будущим студентам разъяснили условия приёма для обучения по специальностям среднего профессионального образования на базе основного общего и среднего общего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5F5F5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образования. Специалисты колледжа рассказали ребятам о специальностях, подготовка по котор</w:t>
      </w:r>
      <w:r w:rsidR="00827824" w:rsidRPr="006D6122">
        <w:rPr>
          <w:rFonts w:ascii="Times New Roman" w:hAnsi="Times New Roman" w:cs="Times New Roman"/>
          <w:sz w:val="28"/>
          <w:szCs w:val="28"/>
          <w:highlight w:val="yellow"/>
        </w:rPr>
        <w:t>ым реализуется в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колледже: «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Мехатроника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и мобильная робототехника»; «Финансы» - квалификация – финансист, «Экономика и бухучёт» - квалификация – бухгалтер, «Банковское дело» - квалификация – специалист банковского дела, «Право и организация социального обеспечения» квалификация – юрист, «Информационные системы»- квалификация – техник по информационным системам.</w:t>
      </w:r>
    </w:p>
    <w:p w:rsidR="0062005F" w:rsidRPr="006D6122" w:rsidRDefault="0062005F" w:rsidP="00F316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Для 120 учащихся 9-11 х классов Павловского района, 14 февраля 2018 года, на базе МКОУ СОШ № 12 ст. Павловской состоялся День открытых дверей филиала ФГБОУ ВО «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КубГУ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» в г. Тихорецке и филиала Российского университета кооперации, «Краснодарский кооперативный институт».</w:t>
      </w:r>
    </w:p>
    <w:p w:rsidR="00157E93" w:rsidRPr="006D6122" w:rsidRDefault="00157E93" w:rsidP="00157E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20 апреля </w:t>
      </w:r>
      <w:r w:rsidR="00E67EB1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2018 года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160 обучающихся школ Павловского района посетили «Ярмарку вакансий и учебных рабочих мест», организованную ГКУ КК «</w:t>
      </w:r>
      <w:r w:rsidR="004E5ACE" w:rsidRPr="006D6122">
        <w:rPr>
          <w:rFonts w:ascii="Times New Roman" w:hAnsi="Times New Roman" w:cs="Times New Roman"/>
          <w:sz w:val="28"/>
          <w:szCs w:val="28"/>
          <w:highlight w:val="yellow"/>
        </w:rPr>
        <w:t>Центр занятости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 населения Павловского района», которая проходила в Павловской детской школе искусств. 9 учебных заведений края представили информацию о перечне профессий, по которым проводится прием на обучение в 2018-2019 году. Психолог Центра занятости населения проводила тестирование всех желающих, чтобы выяснить, к какой профессии у них склонность </w:t>
      </w:r>
      <w:r w:rsidR="004E5ACE" w:rsidRPr="006D6122">
        <w:rPr>
          <w:rFonts w:ascii="Times New Roman" w:hAnsi="Times New Roman" w:cs="Times New Roman"/>
          <w:sz w:val="28"/>
          <w:szCs w:val="28"/>
          <w:highlight w:val="yellow"/>
        </w:rPr>
        <w:t>и определить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область деятельности, где подростки могут лучше раскрыть свои способности и таланты.</w:t>
      </w:r>
    </w:p>
    <w:p w:rsidR="00CA0739" w:rsidRPr="006D6122" w:rsidRDefault="00CA0739" w:rsidP="00F316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bCs/>
          <w:sz w:val="28"/>
          <w:szCs w:val="28"/>
          <w:highlight w:val="yellow"/>
        </w:rPr>
        <w:t>11 мая</w:t>
      </w:r>
      <w:r w:rsidRPr="006D612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состоялся День открытых дверей ГБПОУ КК «Павловский техникум профессиональных технологий» ст. Новоле</w:t>
      </w:r>
      <w:r w:rsidR="00E67EB1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ушковской, который посетили 70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учащихся школ № 2,</w:t>
      </w:r>
      <w:r w:rsidR="00E67EB1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3,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6,</w:t>
      </w:r>
      <w:r w:rsidR="007F1C87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7,12</w:t>
      </w:r>
      <w:r w:rsidR="00E67EB1" w:rsidRPr="006D612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7F1C87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13, 16, </w:t>
      </w:r>
      <w:r w:rsidR="00E67EB1" w:rsidRPr="006D6122">
        <w:rPr>
          <w:rFonts w:ascii="Times New Roman" w:hAnsi="Times New Roman" w:cs="Times New Roman"/>
          <w:sz w:val="28"/>
          <w:szCs w:val="28"/>
          <w:highlight w:val="yellow"/>
        </w:rPr>
        <w:t>19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. Для ребят были организованы мастер-классы по профессии повар, кондитер, тракторист - машинист сельскохозяйственного производства, автомеханик, а </w:t>
      </w:r>
      <w:r w:rsidR="004E5ACE" w:rsidRPr="006D6122">
        <w:rPr>
          <w:rFonts w:ascii="Times New Roman" w:hAnsi="Times New Roman" w:cs="Times New Roman"/>
          <w:sz w:val="28"/>
          <w:szCs w:val="28"/>
          <w:highlight w:val="yellow"/>
        </w:rPr>
        <w:t>также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экскурсия по учебному заведению.</w:t>
      </w:r>
    </w:p>
    <w:p w:rsidR="00CA0739" w:rsidRPr="006D6122" w:rsidRDefault="00CA0739" w:rsidP="00F3165B">
      <w:pPr>
        <w:ind w:firstLine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15.05.2018 года состоялся круглый стол по теме «Профориентация и социализация детей и подростков в</w:t>
      </w:r>
      <w:r w:rsidRPr="006D6122">
        <w:rPr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общеобразовательных организациях и системе дополнительного образования». В работе круглого стола приняли участие: заместитель директора ГБПОУКК ПТПТ Е. А. Вербовая, представитель Центра занятости населения Павловского района Е.М. Рыбалко, представители Центров профориентации школ № 6,10,11,15,17, директор ЦДТ МО Павловский район Л.В. Малышева,</w:t>
      </w:r>
      <w:r w:rsidRPr="006D6122">
        <w:rPr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директор МКОУ ДО ДДТ ст. Старолеушковской Н.А.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Утеганова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, специалисты центров дополнительного образования, методисты МКУО РИМЦ. Участники круглого стола обсудили следующие вопросы:</w:t>
      </w:r>
    </w:p>
    <w:p w:rsidR="00CA0739" w:rsidRPr="006D6122" w:rsidRDefault="00CA0739" w:rsidP="00CA07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Постановление законодательного собрания Краснодарского края шестого созыва «Об организации трудового обучения и воспитания в общеобразовательных организациях дополнительного образования естественно –научной направленности», «Комплекс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годы».</w:t>
      </w:r>
    </w:p>
    <w:p w:rsidR="00CA0739" w:rsidRPr="006D6122" w:rsidRDefault="00CA0739" w:rsidP="00CA07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Как решаются проблемы профессиональной ориентации и самоопределения обучающихся на уровне общеобразовательных организаций в условиях реализации ФГОС? Опытом работы поделилась педагог-психолог МБОУ СОШ № 6 Е.Ю.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Гаврилец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CA0739" w:rsidRPr="006D6122" w:rsidRDefault="00CA0739" w:rsidP="00CA07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Какие профессиональные компетентности необходимо развивать и формировать у обучающихся центров дополнительного образования для успешной адаптации на современном рынке труда? О проблемах и недостаточной реализации дополнительных общеразвивающих программ технической направленности и естественно-научного направления рассказала методист МКУО РИМЦ Т.Б.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Олейникова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CA0739" w:rsidRPr="006D6122" w:rsidRDefault="00CA0739" w:rsidP="00CA07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О формах и методах сотрудничества образовательных организаций в рамках сетевого взаимодействия с центром занятости населения и ГБПОУКК «Павловский техникум профессиональных технологий». С предложениями о плодотворном сотрудничестве, оказании помощи в профориентации учащихся, а также проведении просветительской работы с родителями выступили представитель ЦЗН Е.М. Рыбалко и зам. директора по УВР ГБПОУКК ПТПТ Е.А. Вербовая.</w:t>
      </w:r>
    </w:p>
    <w:p w:rsidR="00CA0739" w:rsidRPr="006D6122" w:rsidRDefault="00CA0739" w:rsidP="00CA07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Реализация муниципального «Комплекса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годы.</w:t>
      </w:r>
    </w:p>
    <w:p w:rsidR="0062005F" w:rsidRPr="006D6122" w:rsidRDefault="0062005F" w:rsidP="0062005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В мае 2018 года управление образованием по согласованию с муниципальным бюджетным учреждением Центральной районной больницей администрации муниципального образования Пав</w:t>
      </w:r>
      <w:r w:rsidR="0001515C" w:rsidRPr="006D6122">
        <w:rPr>
          <w:rFonts w:ascii="Times New Roman" w:hAnsi="Times New Roman" w:cs="Times New Roman"/>
          <w:sz w:val="28"/>
          <w:szCs w:val="28"/>
          <w:highlight w:val="yellow"/>
        </w:rPr>
        <w:t>ловский район организовали для 7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5 учащихся 8-10 классов узконаправленные экскурсии в больницу. </w:t>
      </w:r>
    </w:p>
    <w:p w:rsidR="0062005F" w:rsidRPr="006D6122" w:rsidRDefault="0062005F" w:rsidP="0062005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16-22 мая обучающиеся из школ № 2,3,6,10,12,14, 17 посетили муниципальное бюджетное учреждение Центральную районную больницу администрации муниципального</w:t>
      </w:r>
      <w:r w:rsidR="00F3165B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образования Павловский район.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Ребята посетили диспетчерскую и экипаж скорой помощи, кабинеты диагностики, отделения травматологии, детское отделение, с огромным интересом рассматривали современное оборудование, задавали вопросы и слушали рассказы возможно будущих коллег. </w:t>
      </w:r>
    </w:p>
    <w:p w:rsidR="00F3165B" w:rsidRPr="006D6122" w:rsidRDefault="00F3165B" w:rsidP="0062005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Для 40 учащихся агротехнологических классов школы № 1,3 ст. Павловской и 20 учащихся школы № 4 станицы Атаманской в мае были организованы экскурсии в теплицы ИП «Глава КФХ Малышев В.В.» на х. Междуреченском</w:t>
      </w:r>
      <w:r w:rsidR="00F203EF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с целью ознакомления с профессиями агротехнологической направленности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777F4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D4A0B" w:rsidRPr="006D6122">
        <w:rPr>
          <w:rFonts w:ascii="Times New Roman" w:hAnsi="Times New Roman" w:cs="Times New Roman"/>
          <w:sz w:val="28"/>
          <w:szCs w:val="28"/>
          <w:highlight w:val="yellow"/>
        </w:rPr>
        <w:t>С целью профессионального самоопределения</w:t>
      </w:r>
      <w:r w:rsidR="00D0035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77F40" w:rsidRPr="006D6122">
        <w:rPr>
          <w:rFonts w:ascii="Times New Roman" w:hAnsi="Times New Roman" w:cs="Times New Roman"/>
          <w:sz w:val="28"/>
          <w:szCs w:val="28"/>
          <w:highlight w:val="yellow"/>
        </w:rPr>
        <w:t>20 учащихся СОШ № 13</w:t>
      </w:r>
      <w:r w:rsidR="002169F8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 м</w:t>
      </w:r>
      <w:r w:rsidR="009D4A0B" w:rsidRPr="006D6122">
        <w:rPr>
          <w:rFonts w:ascii="Times New Roman" w:hAnsi="Times New Roman" w:cs="Times New Roman"/>
          <w:sz w:val="28"/>
          <w:szCs w:val="28"/>
          <w:highlight w:val="yellow"/>
        </w:rPr>
        <w:t>ае посетили</w:t>
      </w:r>
      <w:r w:rsidR="00425DB2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предприятие</w:t>
      </w:r>
      <w:r w:rsidR="00E4454B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«</w:t>
      </w:r>
      <w:proofErr w:type="spellStart"/>
      <w:r w:rsidR="00E4454B" w:rsidRPr="006D6122">
        <w:rPr>
          <w:rFonts w:ascii="Times New Roman" w:hAnsi="Times New Roman" w:cs="Times New Roman"/>
          <w:sz w:val="28"/>
          <w:szCs w:val="28"/>
          <w:highlight w:val="yellow"/>
        </w:rPr>
        <w:t>Техада</w:t>
      </w:r>
      <w:proofErr w:type="spellEnd"/>
      <w:r w:rsidR="00E4454B" w:rsidRPr="006D6122">
        <w:rPr>
          <w:rFonts w:ascii="Times New Roman" w:hAnsi="Times New Roman" w:cs="Times New Roman"/>
          <w:sz w:val="28"/>
          <w:szCs w:val="28"/>
          <w:highlight w:val="yellow"/>
        </w:rPr>
        <w:t>».</w:t>
      </w:r>
    </w:p>
    <w:p w:rsidR="00F203EF" w:rsidRPr="006D6122" w:rsidRDefault="00F203EF" w:rsidP="000151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1 367 учащихся 9-11 классов</w:t>
      </w:r>
      <w:r w:rsidRPr="006D6122">
        <w:rPr>
          <w:rFonts w:ascii="Times New Roman" w:hAnsi="Times New Roman"/>
          <w:sz w:val="28"/>
          <w:szCs w:val="28"/>
          <w:highlight w:val="yellow"/>
        </w:rPr>
        <w:t xml:space="preserve"> с целью обеспечения равных возможностей для реализации индивидуальных профессиональных траекторий, обучающихся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приняли участие в цикле открытых уроков на портале </w:t>
      </w:r>
      <w:r w:rsidRPr="006D6122">
        <w:rPr>
          <w:rFonts w:ascii="Times New Roman" w:hAnsi="Times New Roman"/>
          <w:sz w:val="28"/>
          <w:szCs w:val="28"/>
          <w:highlight w:val="yellow"/>
        </w:rPr>
        <w:t>«</w:t>
      </w:r>
      <w:proofErr w:type="spellStart"/>
      <w:r w:rsidRPr="006D6122">
        <w:rPr>
          <w:rFonts w:ascii="Times New Roman" w:hAnsi="Times New Roman"/>
          <w:sz w:val="28"/>
          <w:szCs w:val="28"/>
          <w:highlight w:val="yellow"/>
        </w:rPr>
        <w:t>ПроеКТОрия</w:t>
      </w:r>
      <w:proofErr w:type="spellEnd"/>
      <w:r w:rsidRPr="006D6122">
        <w:rPr>
          <w:rFonts w:ascii="Times New Roman" w:hAnsi="Times New Roman"/>
          <w:sz w:val="28"/>
          <w:szCs w:val="28"/>
          <w:highlight w:val="yellow"/>
        </w:rPr>
        <w:t>».</w:t>
      </w:r>
    </w:p>
    <w:p w:rsidR="00F1103F" w:rsidRPr="006D6122" w:rsidRDefault="00F1103F" w:rsidP="00F1103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Предмет «Технология» наиболее усиленно знакомит учащихся, непосредственно, с профессиями производственного характера. </w:t>
      </w:r>
    </w:p>
    <w:p w:rsidR="00F1103F" w:rsidRPr="006D6122" w:rsidRDefault="00F1103F" w:rsidP="00F1103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Учащиеся узнают о профессиях слесаря, токаря, инженера, каменщика, сварщика, повара, швеи и т.д. Это всё по тому, что в ходе изучения конкретных тем и разделов затрагиваются профессии, связанные с этим видом деятельности. 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Преподавание предмета технологии по району реализуется:</w:t>
      </w:r>
    </w:p>
    <w:p w:rsidR="00F1103F" w:rsidRPr="006D6122" w:rsidRDefault="00F1103F" w:rsidP="00F1103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-неделимые классы: школы № 4,7,9,13,14,16,17,18,19,21. </w:t>
      </w:r>
    </w:p>
    <w:p w:rsidR="00F1103F" w:rsidRPr="006D6122" w:rsidRDefault="00F1103F" w:rsidP="00F1103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-делимые классы: школы № 2,8,10,12,15.</w:t>
      </w:r>
    </w:p>
    <w:p w:rsidR="00F1103F" w:rsidRPr="006D6122" w:rsidRDefault="00F1103F" w:rsidP="00F1103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-делимые и неделимые классы: школы № 1,3,5,6,11.</w:t>
      </w:r>
    </w:p>
    <w:p w:rsidR="00F1103F" w:rsidRPr="006D6122" w:rsidRDefault="00F1103F" w:rsidP="00F110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Обучение технологии проводится:</w:t>
      </w:r>
    </w:p>
    <w:p w:rsidR="00F1103F" w:rsidRPr="006D6122" w:rsidRDefault="00F1103F" w:rsidP="00F1103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для неделимых классов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по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программе 5-8(9) 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«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Технология» по учебникам под редакцией Н.В. Синица, П.С.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Самородский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»;</w:t>
      </w:r>
    </w:p>
    <w:p w:rsidR="006904E1" w:rsidRPr="006D6122" w:rsidRDefault="00F1103F" w:rsidP="0064524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для делимых классов 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по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программе 5-8(9) </w:t>
      </w:r>
      <w:r w:rsidRPr="006D6122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«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Технология» по учебникам под редакцией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А.Т.Тищенко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Н.В.Синица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«Технология ведения дома» девочки), А.Т. Тищенко, Н.В. Синица «Индустриальная технология» (мальчики).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Для неделимых классов разделы программы по технологии имеют универсальную линию: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«Технологии домашнего хозяйства», </w:t>
      </w:r>
      <w:r w:rsidRPr="006D612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«Электротехника»,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«Технологии обработки конструкционных материалов»</w:t>
      </w:r>
      <w:r w:rsidRPr="006D612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,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«Создание изделий из текстильных материалов»</w:t>
      </w:r>
      <w:r w:rsidRPr="006D612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,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«Кулинария»</w:t>
      </w:r>
      <w:r w:rsidRPr="006D612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, 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«Технологии творческой и опытнической деятельности»</w:t>
      </w:r>
      <w:r w:rsidRPr="006D6122">
        <w:rPr>
          <w:rFonts w:ascii="Times New Roman" w:hAnsi="Times New Roman" w:cs="Times New Roman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«Семейная экономика», «Современное производство и профессиональное самоопределение»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="0064524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 феврале –апреле проведено</w:t>
      </w:r>
      <w:r w:rsidR="00645249" w:rsidRPr="006D6122">
        <w:rPr>
          <w:highlight w:val="yellow"/>
        </w:rPr>
        <w:t xml:space="preserve"> </w:t>
      </w:r>
      <w:r w:rsidR="0064524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изучение качества преподавания предмета технологии в СОШ № 1, 5, 7, 9, 12,13,14,15,16, 18,19, 21.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64524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ходе проверки осуществлялось: 1. Посещение уроков.  2. Проверка рабочих программ. 3. Проверка календарно-тематических планов. 4. Проверка поурочных планов. 5. Наличие оборудования к разделам программы. Отсутствует модуль «Сельскохозяйственный труд» рекомендуемый для сельских школ (№ 1,5,9,12,13,15,16). </w:t>
      </w:r>
      <w:r w:rsidR="006904E1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Оборудование имеется практически ко всем разделам программы в СОШ № 1,14,15, 16, 21.</w:t>
      </w:r>
      <w:r w:rsidR="00E4454B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Результаты проверки отражены в справке, даны рекомендации администрации школы и педагогам предметникам.</w:t>
      </w:r>
      <w:r w:rsidR="006904E1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F1103F" w:rsidRPr="006D6122" w:rsidRDefault="00F1103F" w:rsidP="0064524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Для учителей технологии проведено 4 методических семинара, на которых выступили 12 преподавателей школ (№ 1,2,3,10,11,12,14,17,18), это Лях М.В., Шитиков О.Ю. Харченко С.Г., Е.Г. Павлова, Н.Ю. Бойко, Г.Б. </w:t>
      </w:r>
      <w:proofErr w:type="spellStart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Добренькова</w:t>
      </w:r>
      <w:proofErr w:type="spellEnd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, </w:t>
      </w:r>
      <w:proofErr w:type="spellStart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Лопатко</w:t>
      </w:r>
      <w:proofErr w:type="spellEnd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В.В., Пархоменко И.С., </w:t>
      </w:r>
      <w:proofErr w:type="spellStart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Кисиль</w:t>
      </w:r>
      <w:proofErr w:type="spellEnd"/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О.Ю. Котовская Е</w:t>
      </w:r>
      <w:r w:rsidR="00AA7E7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.П., </w:t>
      </w:r>
      <w:proofErr w:type="spellStart"/>
      <w:r w:rsidR="00AA7E7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Шаруда</w:t>
      </w:r>
      <w:proofErr w:type="spellEnd"/>
      <w:r w:rsidR="00AA7E79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Ю.В., Натальный Б.В</w:t>
      </w: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:rsidR="00F1103F" w:rsidRPr="006D6122" w:rsidRDefault="00F1103F" w:rsidP="005E16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На базе кабинетов технологии в школах № 3,10,6,7,11,15,17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работают 7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профориентационных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центров. Деятельность центров по профориентации реализуется через следующие мероприятия: оформление информационных стендов, проведение тематических классных часов и узконаправленных экскурсий в учреждения и на предприятия района.</w:t>
      </w:r>
      <w:r w:rsidR="00404163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E1679" w:rsidRPr="006D6122">
        <w:rPr>
          <w:rFonts w:ascii="Times New Roman" w:hAnsi="Times New Roman" w:cs="Times New Roman"/>
          <w:sz w:val="28"/>
          <w:szCs w:val="28"/>
          <w:highlight w:val="yellow"/>
        </w:rPr>
        <w:t>Проблемой центров профориентации является отсутствие договоров о сетевом взаимодействии с ГБПОУКК «Павловский техникум профессиональных технологий» и другими учебными заведениями</w:t>
      </w:r>
      <w:r w:rsidR="00404163" w:rsidRPr="006D612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D1349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а также</w:t>
      </w:r>
      <w:r w:rsidR="005E1679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</w:t>
      </w:r>
      <w:r w:rsidR="00D13490" w:rsidRPr="006D6122">
        <w:rPr>
          <w:rFonts w:ascii="Times New Roman" w:hAnsi="Times New Roman" w:cs="Times New Roman"/>
          <w:sz w:val="28"/>
          <w:szCs w:val="28"/>
          <w:highlight w:val="yellow"/>
        </w:rPr>
        <w:t>редприятиями Павловского района. Д</w:t>
      </w:r>
      <w:r w:rsidR="00DC7CC5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оговора о сотрудничестве </w:t>
      </w:r>
      <w:r w:rsidR="00D1349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с ГБПОУКК «Павловский техникум профессиональных технологий» </w:t>
      </w:r>
      <w:r w:rsidR="00DC7CC5" w:rsidRPr="006D6122">
        <w:rPr>
          <w:rFonts w:ascii="Times New Roman" w:hAnsi="Times New Roman" w:cs="Times New Roman"/>
          <w:sz w:val="28"/>
          <w:szCs w:val="28"/>
          <w:highlight w:val="yellow"/>
        </w:rPr>
        <w:t>имеются в школах № 4 и 6.</w:t>
      </w:r>
    </w:p>
    <w:p w:rsidR="00C34723" w:rsidRPr="006D6122" w:rsidRDefault="00C34723" w:rsidP="00C3472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С 1 июня 2018 года стартовала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профориентационная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профильная смена в МБОУ СОШ № 6 ст. Новолеушковской для учащиеся 7-8 классов «Твое будущее – в твоих р</w:t>
      </w:r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>уках». Профильная смена проходила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при тесном взаимодействии с Павловским техникумом профессиональных технологий. </w:t>
      </w:r>
    </w:p>
    <w:p w:rsidR="00C34723" w:rsidRPr="006D6122" w:rsidRDefault="00C34723" w:rsidP="00DD597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Для ребят были организованы мастер – классы по профессии повар, кондитер, автомеханик,</w:t>
      </w:r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тракторист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. Профессиональная проба началась с правил техники безопасности. Учащихся разделили на четыре бригады, каждая группа получила задание пригото</w:t>
      </w:r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>вить жареный картофель с луком,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фаршированные яйца</w:t>
      </w:r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, испечь печенье с арахисом, </w:t>
      </w:r>
      <w:proofErr w:type="spellStart"/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>разбортировать</w:t>
      </w:r>
      <w:proofErr w:type="spellEnd"/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колёса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. Необходимо было не только сохранить форму изделия, но и соблюсти технологический процесс</w:t>
      </w:r>
      <w:r w:rsidR="00DD5976" w:rsidRPr="006D6122">
        <w:rPr>
          <w:rFonts w:ascii="Times New Roman" w:hAnsi="Times New Roman" w:cs="Times New Roman"/>
          <w:sz w:val="28"/>
          <w:szCs w:val="28"/>
          <w:highlight w:val="yellow"/>
        </w:rPr>
        <w:t>, правила техники безопасности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:rsidR="00C34723" w:rsidRPr="006D6122" w:rsidRDefault="00C34723" w:rsidP="00C3472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Положительные и восторженные отзывы учащихся о мастер-классах и посещении ГБПОУ КК «Павловский техникум профессиональных технологий» подтверждают важность и необходимость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работы. </w:t>
      </w:r>
    </w:p>
    <w:p w:rsidR="00C34723" w:rsidRPr="006D6122" w:rsidRDefault="00C34723" w:rsidP="00C3472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Итогом всей</w:t>
      </w:r>
      <w:r w:rsidR="003930CE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профильной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смены стала проектная работа «Квест - профессий».</w:t>
      </w:r>
    </w:p>
    <w:p w:rsidR="000B0495" w:rsidRPr="006D6122" w:rsidRDefault="000B0495" w:rsidP="005E16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Школы тесно взаимодействуют с</w:t>
      </w:r>
      <w:r w:rsidRPr="006D6122">
        <w:rPr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организациями Павловского района в рамках профессионального самоопределения, трудового обучения, так школа № 13 сотрудничает с </w:t>
      </w:r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КФХ «Барсук»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, школа № 16 с предприятием ЗАО </w:t>
      </w:r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им. </w:t>
      </w:r>
      <w:proofErr w:type="spellStart"/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Гармаша</w:t>
      </w:r>
      <w:proofErr w:type="spellEnd"/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, школа № 18 с ЗАО «Юбилейное» </w:t>
      </w:r>
      <w:r w:rsidR="003930CE" w:rsidRPr="006D6122">
        <w:rPr>
          <w:rFonts w:ascii="Times New Roman" w:hAnsi="Times New Roman" w:cs="Times New Roman"/>
          <w:sz w:val="28"/>
          <w:szCs w:val="28"/>
          <w:highlight w:val="yellow"/>
        </w:rPr>
        <w:t>однако</w:t>
      </w:r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3930CE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догово</w:t>
      </w:r>
      <w:r w:rsidR="000A1453" w:rsidRPr="006D6122">
        <w:rPr>
          <w:rFonts w:ascii="Times New Roman" w:hAnsi="Times New Roman" w:cs="Times New Roman"/>
          <w:sz w:val="28"/>
          <w:szCs w:val="28"/>
          <w:highlight w:val="yellow"/>
        </w:rPr>
        <w:t>р</w:t>
      </w:r>
      <w:r w:rsidR="003930CE" w:rsidRPr="006D6122">
        <w:rPr>
          <w:rFonts w:ascii="Times New Roman" w:hAnsi="Times New Roman" w:cs="Times New Roman"/>
          <w:sz w:val="28"/>
          <w:szCs w:val="28"/>
          <w:highlight w:val="yellow"/>
        </w:rPr>
        <w:t>ы о взаимодействии с предприятиями не заключены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552085" w:rsidRPr="006D6122" w:rsidRDefault="00552085" w:rsidP="0055208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 целью создания условий для трудового воспитания и овладения навыками хозяйственной деятельности в 20 общеобразовательных организациях (школы № 1,2,3,4,5,6,7,8,9,10</w:t>
      </w:r>
      <w:r w:rsidR="00425DB2" w:rsidRPr="006D6122">
        <w:rPr>
          <w:rFonts w:ascii="Times New Roman" w:hAnsi="Times New Roman" w:cs="Times New Roman"/>
          <w:sz w:val="28"/>
          <w:szCs w:val="28"/>
          <w:highlight w:val="yellow"/>
        </w:rPr>
        <w:t>,11,12,13,14,15,16,17,18,19,21)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установили и организовали </w:t>
      </w:r>
      <w:r w:rsidR="00425DB2" w:rsidRPr="006D6122">
        <w:rPr>
          <w:rFonts w:ascii="Times New Roman" w:hAnsi="Times New Roman" w:cs="Times New Roman"/>
          <w:sz w:val="28"/>
          <w:szCs w:val="28"/>
          <w:highlight w:val="yellow"/>
        </w:rPr>
        <w:t>работу школьных теплиц. Во всех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школах ребята совместно с преподавателями выращивают рассаду цветов, для эстетического оформления пришкольных участков</w:t>
      </w:r>
      <w:r w:rsidR="000542EA" w:rsidRPr="006D6122">
        <w:rPr>
          <w:rFonts w:ascii="Times New Roman" w:hAnsi="Times New Roman" w:cs="Times New Roman"/>
          <w:sz w:val="28"/>
          <w:szCs w:val="28"/>
          <w:highlight w:val="yellow"/>
        </w:rPr>
        <w:t>, рассаду овощей, лук, петрушку, салат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0854FE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ab/>
        <w:t>Обучающиеся в процессе активн</w:t>
      </w:r>
      <w:r w:rsidR="00425DB2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ой познавательной деятельности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овладевают основами трудовой деятельности, знакомятся с простейшими технологиями преобразования доступных материалов, расширяют свои знания в области растениеводства, овладевают опытом творческой и проектной деятельности.</w:t>
      </w:r>
      <w:r w:rsidR="000542EA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 каждой школе назначены ответственные </w:t>
      </w:r>
      <w:r w:rsidR="003E427F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за работу в теплице –это учителя биологии (школы № 1,8,10), </w:t>
      </w:r>
      <w:r w:rsidR="00312D9E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учителя </w:t>
      </w:r>
      <w:r w:rsidR="003E427F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технологии (школы № 2,3,6,7,9,11,12,13,14,15,16,17,19, 21), учителя начальных классов (школы № 5,15,), зам. директора по ВР (школа № 18), </w:t>
      </w:r>
      <w:r w:rsidR="001B0F00" w:rsidRPr="006D6122">
        <w:rPr>
          <w:rFonts w:ascii="Times New Roman" w:hAnsi="Times New Roman" w:cs="Times New Roman"/>
          <w:sz w:val="28"/>
          <w:szCs w:val="28"/>
          <w:highlight w:val="yellow"/>
        </w:rPr>
        <w:t>лаборант (школа № 4). Работа в теплицах ведётся сезонно в осенний и весенний период.</w:t>
      </w:r>
    </w:p>
    <w:p w:rsidR="00E35D35" w:rsidRPr="006D6122" w:rsidRDefault="00552085" w:rsidP="005E16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Специалисты РИМЦ и педагоги образовательных организаций с</w:t>
      </w:r>
      <w:r w:rsidR="00D00350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целью повышения профессиональной компетенции </w:t>
      </w:r>
      <w:r w:rsidR="00E35D35" w:rsidRPr="006D6122">
        <w:rPr>
          <w:rFonts w:ascii="Times New Roman" w:hAnsi="Times New Roman" w:cs="Times New Roman"/>
          <w:sz w:val="28"/>
          <w:szCs w:val="28"/>
          <w:highlight w:val="yellow"/>
        </w:rPr>
        <w:t>15 марта посетили краевой семинар «Организация работы профильных смен с использованием кадровых ресурсов и материально-технической базы профессиональных образовательных организаций, образовательных организаций высшего образования и организаций дополнительного образования»</w:t>
      </w:r>
    </w:p>
    <w:p w:rsidR="0088306D" w:rsidRPr="006D6122" w:rsidRDefault="00E35D35" w:rsidP="005E16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23 марта 2018 года </w:t>
      </w:r>
      <w:r w:rsidR="0088306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посетили краевой семинар по теме «Ранняя </w:t>
      </w:r>
      <w:proofErr w:type="spellStart"/>
      <w:r w:rsidR="0088306D" w:rsidRPr="006D6122">
        <w:rPr>
          <w:rFonts w:ascii="Times New Roman" w:hAnsi="Times New Roman" w:cs="Times New Roman"/>
          <w:sz w:val="28"/>
          <w:szCs w:val="28"/>
          <w:highlight w:val="yellow"/>
        </w:rPr>
        <w:t>профилизация</w:t>
      </w:r>
      <w:proofErr w:type="spellEnd"/>
      <w:r w:rsidR="0088306D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и профессиональное самоопределение обучающихся на основе агротехнологического профиля»</w:t>
      </w:r>
    </w:p>
    <w:p w:rsidR="00DE4A3B" w:rsidRPr="006D6122" w:rsidRDefault="001F71D5" w:rsidP="007B608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25 апреля 2018 года посетили краевой семинар </w:t>
      </w:r>
      <w:r w:rsidR="005700C4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по теме «Эффективные технологии </w:t>
      </w:r>
      <w:proofErr w:type="spellStart"/>
      <w:r w:rsidR="005700C4"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профориентационной</w:t>
      </w:r>
      <w:proofErr w:type="spellEnd"/>
      <w:r w:rsidR="005700C4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работы с обучающимися в рамках социального партнерства»</w:t>
      </w:r>
      <w:r w:rsidR="007B6082" w:rsidRPr="006D612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251AE0" w:rsidRPr="006D6122" w:rsidRDefault="00251AE0" w:rsidP="00F203EF">
      <w:pPr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Из выше изложенного возникают следующие задачи</w:t>
      </w:r>
      <w:r w:rsidR="00246C64" w:rsidRPr="006D612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на 2018-2019 учебный год</w:t>
      </w:r>
      <w:r w:rsidRPr="006D6122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:</w:t>
      </w:r>
    </w:p>
    <w:p w:rsidR="00251AE0" w:rsidRPr="006D6122" w:rsidRDefault="00CA0739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1. </w:t>
      </w:r>
      <w:r w:rsidR="00251AE0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Активизировать </w:t>
      </w:r>
      <w:proofErr w:type="spellStart"/>
      <w:r w:rsidR="00251AE0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профориентационную</w:t>
      </w:r>
      <w:proofErr w:type="spellEnd"/>
      <w:r w:rsidR="00251AE0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работу с обучающимися и родителями в образовательных организациях и деятельность Центров профориентации на базе Павловских школ.</w:t>
      </w:r>
    </w:p>
    <w:p w:rsidR="00251AE0" w:rsidRPr="006D6122" w:rsidRDefault="00251AE0" w:rsidP="00246C64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2. Организовывать экскурсии на предприятия Павловского района с целью ознакомления с профессиями.</w:t>
      </w:r>
    </w:p>
    <w:p w:rsidR="00CA0739" w:rsidRPr="006D6122" w:rsidRDefault="00246C64" w:rsidP="00CA0739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251AE0"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 Продолжить сотрудничество с высшими и средними профессиональными учебными заведениями.</w:t>
      </w:r>
    </w:p>
    <w:p w:rsidR="00CA0739" w:rsidRPr="006D6122" w:rsidRDefault="00CA0739" w:rsidP="00CA0739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4. 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>Сосредоточить усилия на выполнении 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годы.</w:t>
      </w:r>
    </w:p>
    <w:p w:rsidR="00CA0739" w:rsidRPr="006D6122" w:rsidRDefault="00CA0739" w:rsidP="00CA0739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5.</w:t>
      </w: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В рамках сетевого взаимодействия образовательным организациям заключить договора с ГБПОУКК «Павловский техникум профессиональных технологий».</w:t>
      </w:r>
    </w:p>
    <w:p w:rsidR="00CA0739" w:rsidRPr="006D6122" w:rsidRDefault="004E5ACE" w:rsidP="004E5ACE">
      <w:pPr>
        <w:pStyle w:val="a7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>Вести</w:t>
      </w:r>
      <w:r w:rsidR="00CA0739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ежегодный мониторинг состояния </w:t>
      </w:r>
      <w:proofErr w:type="spellStart"/>
      <w:r w:rsidR="00CA0739"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профориентационной</w:t>
      </w:r>
      <w:proofErr w:type="spellEnd"/>
      <w:r w:rsidR="00CA0739"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работы с обучающимися.</w:t>
      </w:r>
    </w:p>
    <w:p w:rsidR="00CA0739" w:rsidRPr="006D6122" w:rsidRDefault="00CA0739" w:rsidP="004E5ACE">
      <w:pPr>
        <w:pStyle w:val="a7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Организовать постоянное информирование общественности через СМИ и сайт о состоянии и развитии новых форм и организаций </w:t>
      </w:r>
      <w:proofErr w:type="spellStart"/>
      <w:r w:rsidRPr="006D6122">
        <w:rPr>
          <w:rFonts w:ascii="Times New Roman" w:hAnsi="Times New Roman" w:cs="Times New Roman"/>
          <w:sz w:val="28"/>
          <w:szCs w:val="28"/>
          <w:highlight w:val="yellow"/>
        </w:rPr>
        <w:t>профориентационной</w:t>
      </w:r>
      <w:proofErr w:type="spellEnd"/>
      <w:r w:rsidRPr="006D6122">
        <w:rPr>
          <w:rFonts w:ascii="Times New Roman" w:hAnsi="Times New Roman" w:cs="Times New Roman"/>
          <w:sz w:val="28"/>
          <w:szCs w:val="28"/>
          <w:highlight w:val="yellow"/>
        </w:rPr>
        <w:t xml:space="preserve"> работы.</w:t>
      </w:r>
    </w:p>
    <w:p w:rsidR="00CA0739" w:rsidRPr="006D6122" w:rsidRDefault="00CA0739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5521" w:rsidRPr="006D6122" w:rsidRDefault="00175521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51AE0" w:rsidRPr="00E35D35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2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Методист МКУО РИМЦ                                                                   Н.А. Шпак</w:t>
      </w:r>
      <w:bookmarkStart w:id="0" w:name="_GoBack"/>
      <w:bookmarkEnd w:id="0"/>
    </w:p>
    <w:p w:rsidR="00DC581D" w:rsidRPr="00E35D35" w:rsidRDefault="00DC581D" w:rsidP="00175521">
      <w:pPr>
        <w:pStyle w:val="a3"/>
        <w:shd w:val="clear" w:color="auto" w:fill="FFFFFF"/>
        <w:spacing w:before="0" w:beforeAutospacing="0" w:after="0" w:line="240" w:lineRule="atLeast"/>
        <w:jc w:val="both"/>
        <w:rPr>
          <w:sz w:val="28"/>
          <w:szCs w:val="28"/>
        </w:rPr>
      </w:pPr>
    </w:p>
    <w:p w:rsidR="00FE26E1" w:rsidRPr="00E35D35" w:rsidRDefault="00FE26E1" w:rsidP="00175521">
      <w:pPr>
        <w:spacing w:after="0" w:line="240" w:lineRule="atLeast"/>
        <w:jc w:val="both"/>
      </w:pPr>
    </w:p>
    <w:p w:rsidR="00FE26E1" w:rsidRPr="00E35D35" w:rsidRDefault="00FE26E1" w:rsidP="00175521">
      <w:pPr>
        <w:spacing w:after="0" w:line="240" w:lineRule="atLeast"/>
        <w:jc w:val="both"/>
      </w:pPr>
    </w:p>
    <w:sectPr w:rsidR="00FE26E1" w:rsidRPr="00E3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C43"/>
    <w:multiLevelType w:val="hybridMultilevel"/>
    <w:tmpl w:val="8948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163"/>
    <w:multiLevelType w:val="hybridMultilevel"/>
    <w:tmpl w:val="9A8A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D60F6"/>
    <w:multiLevelType w:val="hybridMultilevel"/>
    <w:tmpl w:val="944A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A"/>
    <w:rsid w:val="0001515C"/>
    <w:rsid w:val="000413C9"/>
    <w:rsid w:val="000542EA"/>
    <w:rsid w:val="00066AB7"/>
    <w:rsid w:val="000854E7"/>
    <w:rsid w:val="000854FE"/>
    <w:rsid w:val="0008731D"/>
    <w:rsid w:val="000A1453"/>
    <w:rsid w:val="000B0495"/>
    <w:rsid w:val="000D07EB"/>
    <w:rsid w:val="001352C2"/>
    <w:rsid w:val="00157E93"/>
    <w:rsid w:val="001637DD"/>
    <w:rsid w:val="00175521"/>
    <w:rsid w:val="001B0F00"/>
    <w:rsid w:val="001E7161"/>
    <w:rsid w:val="001F71D5"/>
    <w:rsid w:val="002169F8"/>
    <w:rsid w:val="00225580"/>
    <w:rsid w:val="00246C64"/>
    <w:rsid w:val="00251AE0"/>
    <w:rsid w:val="00263504"/>
    <w:rsid w:val="002A3AC8"/>
    <w:rsid w:val="00311C50"/>
    <w:rsid w:val="00312D9E"/>
    <w:rsid w:val="00325636"/>
    <w:rsid w:val="00375A39"/>
    <w:rsid w:val="003930CE"/>
    <w:rsid w:val="003A2BEA"/>
    <w:rsid w:val="003A4F6D"/>
    <w:rsid w:val="003E427F"/>
    <w:rsid w:val="00404163"/>
    <w:rsid w:val="00413B02"/>
    <w:rsid w:val="00425DB2"/>
    <w:rsid w:val="004751E4"/>
    <w:rsid w:val="004B00AA"/>
    <w:rsid w:val="004C796D"/>
    <w:rsid w:val="004E2799"/>
    <w:rsid w:val="004E5ACE"/>
    <w:rsid w:val="00502DAD"/>
    <w:rsid w:val="00505263"/>
    <w:rsid w:val="00523994"/>
    <w:rsid w:val="00552085"/>
    <w:rsid w:val="005700C4"/>
    <w:rsid w:val="005E1679"/>
    <w:rsid w:val="005F182F"/>
    <w:rsid w:val="00602B28"/>
    <w:rsid w:val="00605638"/>
    <w:rsid w:val="0062005F"/>
    <w:rsid w:val="00635677"/>
    <w:rsid w:val="006411FE"/>
    <w:rsid w:val="00642731"/>
    <w:rsid w:val="00645249"/>
    <w:rsid w:val="006904E1"/>
    <w:rsid w:val="006D6122"/>
    <w:rsid w:val="00727B6D"/>
    <w:rsid w:val="007518C4"/>
    <w:rsid w:val="00751C80"/>
    <w:rsid w:val="00777F40"/>
    <w:rsid w:val="007B6082"/>
    <w:rsid w:val="007F1C87"/>
    <w:rsid w:val="0081335E"/>
    <w:rsid w:val="00827824"/>
    <w:rsid w:val="0084307A"/>
    <w:rsid w:val="00853DE3"/>
    <w:rsid w:val="0088306D"/>
    <w:rsid w:val="008B7A64"/>
    <w:rsid w:val="00937230"/>
    <w:rsid w:val="00956230"/>
    <w:rsid w:val="00995EC7"/>
    <w:rsid w:val="009D4A0B"/>
    <w:rsid w:val="00A24F0C"/>
    <w:rsid w:val="00A53D81"/>
    <w:rsid w:val="00AA7E79"/>
    <w:rsid w:val="00AC1E2A"/>
    <w:rsid w:val="00AF7B44"/>
    <w:rsid w:val="00B21731"/>
    <w:rsid w:val="00B24A80"/>
    <w:rsid w:val="00B962B5"/>
    <w:rsid w:val="00C10EC8"/>
    <w:rsid w:val="00C34723"/>
    <w:rsid w:val="00C555D2"/>
    <w:rsid w:val="00C57074"/>
    <w:rsid w:val="00C71DBD"/>
    <w:rsid w:val="00CA0739"/>
    <w:rsid w:val="00CA659C"/>
    <w:rsid w:val="00D00350"/>
    <w:rsid w:val="00D13490"/>
    <w:rsid w:val="00D1454E"/>
    <w:rsid w:val="00D86984"/>
    <w:rsid w:val="00DB18D4"/>
    <w:rsid w:val="00DC581D"/>
    <w:rsid w:val="00DC797F"/>
    <w:rsid w:val="00DC7CC5"/>
    <w:rsid w:val="00DD52E3"/>
    <w:rsid w:val="00DD5976"/>
    <w:rsid w:val="00DE4A3B"/>
    <w:rsid w:val="00E0447A"/>
    <w:rsid w:val="00E14BC0"/>
    <w:rsid w:val="00E35D35"/>
    <w:rsid w:val="00E4454B"/>
    <w:rsid w:val="00E67EB1"/>
    <w:rsid w:val="00E81300"/>
    <w:rsid w:val="00E973F4"/>
    <w:rsid w:val="00F1103F"/>
    <w:rsid w:val="00F203EF"/>
    <w:rsid w:val="00F3165B"/>
    <w:rsid w:val="00F57603"/>
    <w:rsid w:val="00F73E2A"/>
    <w:rsid w:val="00FE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729E1-414A-45F1-B44A-83E32C78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B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E813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57603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57603"/>
    <w:pPr>
      <w:spacing w:after="0" w:line="240" w:lineRule="auto"/>
    </w:pPr>
    <w:rPr>
      <w:rFonts w:eastAsiaTheme="minorEastAsia"/>
      <w:color w:val="00000A"/>
      <w:lang w:eastAsia="ru-RU"/>
    </w:rPr>
  </w:style>
  <w:style w:type="character" w:styleId="a6">
    <w:name w:val="Hyperlink"/>
    <w:basedOn w:val="a0"/>
    <w:uiPriority w:val="99"/>
    <w:semiHidden/>
    <w:unhideWhenUsed/>
    <w:rsid w:val="00DC58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A0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pk31.ru/modules.php?name=Content&amp;pa=showpage&amp;pid=7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lpk31.ru/modules.php?name=Content&amp;pa=showpage&amp;pid=7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pk31.ru/modules.php?name=Content&amp;pa=showpage&amp;pid=75" TargetMode="External"/><Relationship Id="rId11" Type="http://schemas.openxmlformats.org/officeDocument/2006/relationships/hyperlink" Target="http://www.lpk31.ru/modules.php?name=Content&amp;pa=showpage&amp;pid=7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pk31.ru/modules.php?name=Content&amp;pa=showpage&amp;pid=7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pk31.ru/modules.php?name=Content&amp;pa=showpage&amp;pid=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B5CE-7F6E-4BC6-9977-8728D94A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10</Pages>
  <Words>3521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67</cp:revision>
  <dcterms:created xsi:type="dcterms:W3CDTF">2017-12-18T06:36:00Z</dcterms:created>
  <dcterms:modified xsi:type="dcterms:W3CDTF">2018-07-02T11:48:00Z</dcterms:modified>
</cp:coreProperties>
</file>